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472B" w:rsidRPr="00F2472B" w:rsidRDefault="00DB5CFD" w:rsidP="00F2472B">
      <w:pPr>
        <w:jc w:val="center"/>
        <w:rPr>
          <w:rFonts w:ascii="Gisha" w:hAnsi="Gisha" w:cs="Gisha"/>
          <w:b/>
          <w:bCs/>
          <w:sz w:val="24"/>
          <w:szCs w:val="24"/>
          <w:rtl/>
        </w:rPr>
      </w:pPr>
      <w:r>
        <w:rPr>
          <w:rFonts w:ascii="Gisha" w:hAnsi="Gisha" w:cs="Gisha" w:hint="cs"/>
          <w:b/>
          <w:bCs/>
          <w:sz w:val="24"/>
          <w:szCs w:val="24"/>
          <w:rtl/>
        </w:rPr>
        <w:t>"</w:t>
      </w:r>
      <w:r w:rsidR="00F2472B" w:rsidRPr="00F2472B">
        <w:rPr>
          <w:rFonts w:ascii="Gisha" w:hAnsi="Gisha" w:cs="Gisha"/>
          <w:b/>
          <w:bCs/>
          <w:sz w:val="24"/>
          <w:szCs w:val="24"/>
          <w:rtl/>
        </w:rPr>
        <w:t>מיהו ההמון הזה הנעלם ואיפה יושב הקיסר</w:t>
      </w:r>
      <w:r>
        <w:rPr>
          <w:rFonts w:ascii="Gisha" w:hAnsi="Gisha" w:cs="Gisha" w:hint="cs"/>
          <w:b/>
          <w:bCs/>
          <w:sz w:val="24"/>
          <w:szCs w:val="24"/>
          <w:rtl/>
        </w:rPr>
        <w:t>"</w:t>
      </w:r>
      <w:r w:rsidR="00F2472B" w:rsidRPr="00F2472B">
        <w:rPr>
          <w:rFonts w:ascii="Gisha" w:hAnsi="Gisha" w:cs="Gisha"/>
          <w:b/>
          <w:bCs/>
          <w:sz w:val="24"/>
          <w:szCs w:val="24"/>
          <w:rtl/>
        </w:rPr>
        <w:t xml:space="preserve"> // אמיר </w:t>
      </w:r>
      <w:proofErr w:type="spellStart"/>
      <w:r w:rsidR="00F2472B" w:rsidRPr="00F2472B">
        <w:rPr>
          <w:rFonts w:ascii="Gisha" w:hAnsi="Gisha" w:cs="Gisha"/>
          <w:b/>
          <w:bCs/>
          <w:sz w:val="24"/>
          <w:szCs w:val="24"/>
          <w:rtl/>
        </w:rPr>
        <w:t>קלוגמן</w:t>
      </w:r>
      <w:proofErr w:type="spellEnd"/>
    </w:p>
    <w:p w:rsidR="00221260" w:rsidRPr="00CC5471" w:rsidRDefault="00221260" w:rsidP="00CC5471">
      <w:pPr>
        <w:spacing w:line="360" w:lineRule="auto"/>
        <w:jc w:val="center"/>
        <w:rPr>
          <w:rFonts w:ascii="Gisha" w:hAnsi="Gisha" w:cs="Gisha" w:hint="cs"/>
          <w:b/>
          <w:bCs/>
          <w:sz w:val="20"/>
          <w:szCs w:val="20"/>
          <w:rtl/>
        </w:rPr>
      </w:pPr>
      <w:r w:rsidRPr="00CC5471">
        <w:rPr>
          <w:rFonts w:ascii="Gisha" w:hAnsi="Gisha" w:cs="Gisha" w:hint="cs"/>
          <w:b/>
          <w:bCs/>
          <w:sz w:val="20"/>
          <w:szCs w:val="20"/>
          <w:rtl/>
        </w:rPr>
        <w:t>דברים בעקבות "הדקדוק הפנימי"</w:t>
      </w:r>
      <w:r w:rsidR="001B4714" w:rsidRPr="00CC5471">
        <w:rPr>
          <w:rFonts w:ascii="Gisha" w:hAnsi="Gisha" w:cs="Gisha" w:hint="cs"/>
          <w:b/>
          <w:bCs/>
          <w:sz w:val="20"/>
          <w:szCs w:val="20"/>
          <w:rtl/>
        </w:rPr>
        <w:t xml:space="preserve"> </w:t>
      </w:r>
      <w:r w:rsidRPr="00CC5471">
        <w:rPr>
          <w:rFonts w:ascii="Gisha" w:hAnsi="Gisha" w:cs="Gisha" w:hint="cs"/>
          <w:b/>
          <w:bCs/>
          <w:sz w:val="20"/>
          <w:szCs w:val="20"/>
          <w:rtl/>
        </w:rPr>
        <w:t>(ברגמן, 2010) ו"ספר הדקדוק הפנימי" (גרוסמן, 1991)</w:t>
      </w:r>
      <w:r w:rsidR="00CC5471">
        <w:rPr>
          <w:rStyle w:val="FootnoteReference"/>
          <w:rFonts w:ascii="Gisha" w:hAnsi="Gisha" w:cs="Gisha"/>
          <w:b/>
          <w:bCs/>
          <w:sz w:val="20"/>
          <w:szCs w:val="20"/>
          <w:rtl/>
        </w:rPr>
        <w:footnoteReference w:id="1"/>
      </w:r>
    </w:p>
    <w:p w:rsidR="001B4714" w:rsidRDefault="003670BF" w:rsidP="00CC5471">
      <w:pPr>
        <w:spacing w:line="360" w:lineRule="auto"/>
        <w:ind w:firstLine="170"/>
        <w:jc w:val="both"/>
        <w:rPr>
          <w:rFonts w:ascii="Gisha" w:hAnsi="Gisha" w:cs="Gisha"/>
          <w:sz w:val="24"/>
          <w:szCs w:val="24"/>
          <w:rtl/>
        </w:rPr>
      </w:pPr>
      <w:r w:rsidRPr="00F2472B">
        <w:rPr>
          <w:rFonts w:ascii="Gisha" w:hAnsi="Gisha" w:cs="Gisha"/>
          <w:sz w:val="24"/>
          <w:szCs w:val="24"/>
          <w:rtl/>
        </w:rPr>
        <w:t xml:space="preserve">בעקבות אהרון, </w:t>
      </w:r>
      <w:r w:rsidR="001B4714">
        <w:rPr>
          <w:rFonts w:ascii="Gisha" w:hAnsi="Gisha" w:cs="Gisha" w:hint="cs"/>
          <w:sz w:val="24"/>
          <w:szCs w:val="24"/>
          <w:rtl/>
        </w:rPr>
        <w:t xml:space="preserve">בכוונתי </w:t>
      </w:r>
      <w:r w:rsidRPr="00F2472B">
        <w:rPr>
          <w:rFonts w:ascii="Gisha" w:hAnsi="Gisha" w:cs="Gisha"/>
          <w:sz w:val="24"/>
          <w:szCs w:val="24"/>
          <w:rtl/>
        </w:rPr>
        <w:t>לדבר על "נשירה" מההיבט של</w:t>
      </w:r>
      <w:r w:rsidR="00DB5CFD">
        <w:rPr>
          <w:rFonts w:ascii="Gisha" w:hAnsi="Gisha" w:cs="Gisha"/>
          <w:sz w:val="24"/>
          <w:szCs w:val="24"/>
          <w:rtl/>
        </w:rPr>
        <w:t xml:space="preserve"> המפגש בין </w:t>
      </w:r>
      <w:r w:rsidRPr="00F2472B">
        <w:rPr>
          <w:rFonts w:ascii="Gisha" w:hAnsi="Gisha" w:cs="Gisha"/>
          <w:sz w:val="24"/>
          <w:szCs w:val="24"/>
          <w:rtl/>
        </w:rPr>
        <w:t>גוף לשפה. שניהם מרכזיים בסיפור</w:t>
      </w:r>
      <w:r w:rsidR="001B4714">
        <w:rPr>
          <w:rFonts w:ascii="Gisha" w:hAnsi="Gisha" w:cs="Gisha" w:hint="cs"/>
          <w:sz w:val="24"/>
          <w:szCs w:val="24"/>
          <w:rtl/>
        </w:rPr>
        <w:t xml:space="preserve"> שלפנינו</w:t>
      </w:r>
      <w:r w:rsidRPr="00F2472B">
        <w:rPr>
          <w:rFonts w:ascii="Gisha" w:hAnsi="Gisha" w:cs="Gisha"/>
          <w:sz w:val="24"/>
          <w:szCs w:val="24"/>
          <w:rtl/>
        </w:rPr>
        <w:t>: הגוף הרדום, הק</w:t>
      </w:r>
      <w:r w:rsidR="001B4714">
        <w:rPr>
          <w:rFonts w:ascii="Gisha" w:hAnsi="Gisha" w:cs="Gisha"/>
          <w:sz w:val="24"/>
          <w:szCs w:val="24"/>
          <w:rtl/>
        </w:rPr>
        <w:t>פוא</w:t>
      </w:r>
      <w:r w:rsidR="001B4714">
        <w:rPr>
          <w:rFonts w:ascii="Gisha" w:hAnsi="Gisha" w:cs="Gisha" w:hint="cs"/>
          <w:sz w:val="24"/>
          <w:szCs w:val="24"/>
          <w:rtl/>
        </w:rPr>
        <w:t>;</w:t>
      </w:r>
      <w:r w:rsidR="00520EBE" w:rsidRPr="00F2472B">
        <w:rPr>
          <w:rFonts w:ascii="Gisha" w:hAnsi="Gisha" w:cs="Gisha"/>
          <w:sz w:val="24"/>
          <w:szCs w:val="24"/>
          <w:rtl/>
        </w:rPr>
        <w:t xml:space="preserve"> והשפה החיה מאוד, יש </w:t>
      </w:r>
      <w:proofErr w:type="spellStart"/>
      <w:r w:rsidR="00520EBE" w:rsidRPr="00F2472B">
        <w:rPr>
          <w:rFonts w:ascii="Gisha" w:hAnsi="Gisha" w:cs="Gisha"/>
          <w:sz w:val="24"/>
          <w:szCs w:val="24"/>
          <w:rtl/>
        </w:rPr>
        <w:t>היאמרו</w:t>
      </w:r>
      <w:proofErr w:type="spellEnd"/>
      <w:r w:rsidR="00520EBE" w:rsidRPr="00F2472B">
        <w:rPr>
          <w:rFonts w:ascii="Gisha" w:hAnsi="Gisha" w:cs="Gisha"/>
          <w:sz w:val="24"/>
          <w:szCs w:val="24"/>
          <w:rtl/>
        </w:rPr>
        <w:t xml:space="preserve"> חיה מדי, </w:t>
      </w:r>
      <w:r w:rsidR="001B4714">
        <w:rPr>
          <w:rFonts w:ascii="Gisha" w:hAnsi="Gisha" w:cs="Gisha" w:hint="cs"/>
          <w:sz w:val="24"/>
          <w:szCs w:val="24"/>
          <w:rtl/>
        </w:rPr>
        <w:t xml:space="preserve">משייטת </w:t>
      </w:r>
      <w:r w:rsidR="00520EBE" w:rsidRPr="00F2472B">
        <w:rPr>
          <w:rFonts w:ascii="Gisha" w:hAnsi="Gisha" w:cs="Gisha"/>
          <w:sz w:val="24"/>
          <w:szCs w:val="24"/>
          <w:rtl/>
        </w:rPr>
        <w:t xml:space="preserve">על הציר בין הפרטי לקולקטיבי. </w:t>
      </w:r>
    </w:p>
    <w:p w:rsidR="00520EBE" w:rsidRDefault="001B4714" w:rsidP="00F32ED4">
      <w:pPr>
        <w:spacing w:line="360" w:lineRule="auto"/>
        <w:ind w:firstLine="170"/>
        <w:jc w:val="both"/>
        <w:rPr>
          <w:rFonts w:ascii="Gisha" w:hAnsi="Gisha" w:cs="Gisha"/>
          <w:sz w:val="24"/>
          <w:szCs w:val="24"/>
          <w:rtl/>
        </w:rPr>
      </w:pPr>
      <w:r>
        <w:rPr>
          <w:rFonts w:ascii="Gisha" w:hAnsi="Gisha" w:cs="Gisha" w:hint="cs"/>
          <w:sz w:val="24"/>
          <w:szCs w:val="24"/>
          <w:rtl/>
        </w:rPr>
        <w:t xml:space="preserve">נתחיל מהתבוננות </w:t>
      </w:r>
      <w:r w:rsidR="00520EBE" w:rsidRPr="00F2472B">
        <w:rPr>
          <w:rFonts w:ascii="Gisha" w:hAnsi="Gisha" w:cs="Gisha"/>
          <w:sz w:val="24"/>
          <w:szCs w:val="24"/>
          <w:rtl/>
        </w:rPr>
        <w:t xml:space="preserve">בשני קטעים </w:t>
      </w:r>
      <w:r w:rsidR="00CC5471">
        <w:rPr>
          <w:rFonts w:ascii="Gisha" w:hAnsi="Gisha" w:cs="Gisha" w:hint="cs"/>
          <w:sz w:val="24"/>
          <w:szCs w:val="24"/>
          <w:rtl/>
        </w:rPr>
        <w:t>מ</w:t>
      </w:r>
      <w:r>
        <w:rPr>
          <w:rFonts w:ascii="Gisha" w:hAnsi="Gisha" w:cs="Gisha" w:hint="cs"/>
          <w:sz w:val="24"/>
          <w:szCs w:val="24"/>
          <w:rtl/>
        </w:rPr>
        <w:t xml:space="preserve">הספר (מתוך נטיותיי האישיות אני חוזר לטקסט הכתוב) </w:t>
      </w:r>
      <w:r>
        <w:rPr>
          <w:rFonts w:ascii="Gisha" w:hAnsi="Gisha" w:cs="Gisha"/>
          <w:sz w:val="24"/>
          <w:szCs w:val="24"/>
          <w:rtl/>
        </w:rPr>
        <w:t>כדי לאפיין את ה"בע</w:t>
      </w:r>
      <w:r w:rsidR="00432B8F">
        <w:rPr>
          <w:rFonts w:ascii="Gisha" w:hAnsi="Gisha" w:cs="Gisha"/>
          <w:sz w:val="24"/>
          <w:szCs w:val="24"/>
          <w:rtl/>
        </w:rPr>
        <w:t>יה" שאתה מתמודד אהרון</w:t>
      </w:r>
      <w:r w:rsidR="00432B8F">
        <w:rPr>
          <w:rFonts w:ascii="Gisha" w:hAnsi="Gisha" w:cs="Gisha" w:hint="cs"/>
          <w:sz w:val="24"/>
          <w:szCs w:val="24"/>
          <w:rtl/>
        </w:rPr>
        <w:t xml:space="preserve">. הרקע לציטוט הראשון: צחי מציג </w:t>
      </w:r>
      <w:r w:rsidR="00CC5471">
        <w:rPr>
          <w:rFonts w:ascii="Gisha" w:hAnsi="Gisha" w:cs="Gisha" w:hint="cs"/>
          <w:sz w:val="24"/>
          <w:szCs w:val="24"/>
          <w:rtl/>
        </w:rPr>
        <w:t xml:space="preserve">בגאווה בפני גדעון </w:t>
      </w:r>
      <w:r w:rsidR="00432B8F">
        <w:rPr>
          <w:rFonts w:ascii="Gisha" w:hAnsi="Gisha" w:cs="Gisha" w:hint="cs"/>
          <w:sz w:val="24"/>
          <w:szCs w:val="24"/>
          <w:rtl/>
        </w:rPr>
        <w:t>מטפחת קמוטה, בה אגור זרע</w:t>
      </w:r>
      <w:r w:rsidR="00F32ED4">
        <w:rPr>
          <w:rFonts w:ascii="Gisha" w:hAnsi="Gisha" w:cs="Gisha" w:hint="cs"/>
          <w:sz w:val="24"/>
          <w:szCs w:val="24"/>
          <w:rtl/>
        </w:rPr>
        <w:t>ו-אוצרו. השניים מחליפים ביניהם</w:t>
      </w:r>
      <w:r w:rsidR="00432B8F">
        <w:rPr>
          <w:rFonts w:ascii="Gisha" w:hAnsi="Gisha" w:cs="Gisha" w:hint="cs"/>
          <w:sz w:val="24"/>
          <w:szCs w:val="24"/>
          <w:rtl/>
        </w:rPr>
        <w:t xml:space="preserve"> משפטי השוואה ושיתוף, כשאהרון עד לדיאלוג, משתדל להיות חלק ממנו ובסקרנות מפציר בצחי שיראה גם</w:t>
      </w:r>
      <w:r w:rsidR="00F32ED4">
        <w:rPr>
          <w:rFonts w:ascii="Gisha" w:hAnsi="Gisha" w:cs="Gisha" w:hint="cs"/>
          <w:sz w:val="24"/>
          <w:szCs w:val="24"/>
          <w:rtl/>
        </w:rPr>
        <w:t xml:space="preserve"> לו. צחי מנצל את כוחו-אוצרו, מהת</w:t>
      </w:r>
      <w:r w:rsidR="00432B8F">
        <w:rPr>
          <w:rFonts w:ascii="Gisha" w:hAnsi="Gisha" w:cs="Gisha" w:hint="cs"/>
          <w:sz w:val="24"/>
          <w:szCs w:val="24"/>
          <w:rtl/>
        </w:rPr>
        <w:t xml:space="preserve">ל באהרון, אך לבסוף פותח את הממחטה בפניו: </w:t>
      </w:r>
    </w:p>
    <w:p w:rsidR="00432B8F" w:rsidRDefault="00432B8F" w:rsidP="00B02AE2">
      <w:pPr>
        <w:spacing w:after="0"/>
        <w:ind w:left="225"/>
        <w:jc w:val="both"/>
        <w:rPr>
          <w:rFonts w:ascii="Gisha" w:hAnsi="Gisha" w:cs="FrankRuehl"/>
          <w:sz w:val="24"/>
          <w:szCs w:val="24"/>
          <w:rtl/>
        </w:rPr>
      </w:pPr>
      <w:r w:rsidRPr="00432B8F">
        <w:rPr>
          <w:rFonts w:ascii="Gisha" w:hAnsi="Gisha" w:cs="FrankRuehl"/>
          <w:sz w:val="24"/>
          <w:szCs w:val="24"/>
          <w:rtl/>
        </w:rPr>
        <w:t xml:space="preserve">אהרון הניח אצבעו על גביש קטנטן, נוקשה, כעין השרף היבש. כשנגע, כבר הבין הכל. אצבעו </w:t>
      </w:r>
      <w:proofErr w:type="spellStart"/>
      <w:r w:rsidRPr="00432B8F">
        <w:rPr>
          <w:rFonts w:ascii="Gisha" w:hAnsi="Gisha" w:cs="FrankRuehl"/>
          <w:sz w:val="24"/>
          <w:szCs w:val="24"/>
          <w:rtl/>
        </w:rPr>
        <w:t>רתתה</w:t>
      </w:r>
      <w:proofErr w:type="spellEnd"/>
      <w:r w:rsidRPr="00432B8F">
        <w:rPr>
          <w:rFonts w:ascii="Gisha" w:hAnsi="Gisha" w:cs="FrankRuehl"/>
          <w:sz w:val="24"/>
          <w:szCs w:val="24"/>
          <w:rtl/>
        </w:rPr>
        <w:t xml:space="preserve"> על הגביש. להרף-עין נשכח ממנו עלבונו, הגביש לא שייך לצחי הטיפש. זה הדבר שאהרון כבר ידע והם לא: הגביש שייך לדבר גדול ועצום מצחי. בכל מאודו, באצילות של קבצן גא, נזהר שלא לקלקל לעצמו את הרגע הזה. </w:t>
      </w:r>
    </w:p>
    <w:p w:rsidR="00432B8F" w:rsidRPr="00432B8F" w:rsidRDefault="00432B8F" w:rsidP="00B02AE2">
      <w:pPr>
        <w:ind w:left="225"/>
        <w:jc w:val="both"/>
        <w:rPr>
          <w:rFonts w:ascii="Gisha" w:hAnsi="Gisha" w:cs="FrankRuehl"/>
          <w:sz w:val="24"/>
          <w:szCs w:val="24"/>
          <w:rtl/>
        </w:rPr>
      </w:pPr>
      <w:r w:rsidRPr="00432B8F">
        <w:rPr>
          <w:rFonts w:ascii="Gisha" w:hAnsi="Gisha" w:cs="FrankRuehl"/>
          <w:sz w:val="24"/>
          <w:szCs w:val="24"/>
          <w:rtl/>
        </w:rPr>
        <w:t>(</w:t>
      </w:r>
      <w:r>
        <w:rPr>
          <w:rFonts w:ascii="Gisha" w:hAnsi="Gisha" w:cs="FrankRuehl" w:hint="cs"/>
          <w:sz w:val="24"/>
          <w:szCs w:val="24"/>
          <w:rtl/>
        </w:rPr>
        <w:t xml:space="preserve">גרוסמן, 1991, </w:t>
      </w:r>
      <w:r w:rsidRPr="00432B8F">
        <w:rPr>
          <w:rFonts w:ascii="Gisha" w:hAnsi="Gisha" w:cs="FrankRuehl"/>
          <w:sz w:val="24"/>
          <w:szCs w:val="24"/>
          <w:rtl/>
        </w:rPr>
        <w:t xml:space="preserve">עמ' 67-68). </w:t>
      </w:r>
    </w:p>
    <w:p w:rsidR="00A17C49" w:rsidRDefault="00A17C49" w:rsidP="001B4714">
      <w:pPr>
        <w:spacing w:line="360" w:lineRule="auto"/>
        <w:jc w:val="both"/>
        <w:rPr>
          <w:rFonts w:ascii="Gisha" w:hAnsi="Gisha" w:cs="Gisha"/>
          <w:sz w:val="24"/>
          <w:szCs w:val="24"/>
          <w:rtl/>
        </w:rPr>
      </w:pPr>
      <w:r>
        <w:rPr>
          <w:rFonts w:ascii="Gisha" w:hAnsi="Gisha" w:cs="Gisha" w:hint="cs"/>
          <w:sz w:val="24"/>
          <w:szCs w:val="24"/>
          <w:rtl/>
        </w:rPr>
        <w:t xml:space="preserve">מעניין שהדבר האינטימי ביותר, "האוצר הפרטי" של הנער ההולך ומתגלם לגבר, שייך בעיניו של אהרון לדבר גדול ועצום, מופקע לחלוטין מן האישי, האינדיבידואלי. </w:t>
      </w:r>
    </w:p>
    <w:p w:rsidR="001B4714" w:rsidRDefault="00432B8F" w:rsidP="00CF5A26">
      <w:pPr>
        <w:spacing w:line="360" w:lineRule="auto"/>
        <w:ind w:firstLine="225"/>
        <w:jc w:val="both"/>
        <w:rPr>
          <w:rFonts w:ascii="Gisha" w:hAnsi="Gisha" w:cs="Gisha"/>
          <w:sz w:val="24"/>
          <w:szCs w:val="24"/>
          <w:rtl/>
        </w:rPr>
      </w:pPr>
      <w:r>
        <w:rPr>
          <w:rFonts w:ascii="Gisha" w:hAnsi="Gisha" w:cs="Gisha" w:hint="cs"/>
          <w:sz w:val="24"/>
          <w:szCs w:val="24"/>
          <w:rtl/>
        </w:rPr>
        <w:t>ה</w:t>
      </w:r>
      <w:r w:rsidR="00F32ED4">
        <w:rPr>
          <w:rFonts w:ascii="Gisha" w:hAnsi="Gisha" w:cs="Gisha" w:hint="cs"/>
          <w:sz w:val="24"/>
          <w:szCs w:val="24"/>
          <w:rtl/>
        </w:rPr>
        <w:t xml:space="preserve">מקטע </w:t>
      </w:r>
      <w:r>
        <w:rPr>
          <w:rFonts w:ascii="Gisha" w:hAnsi="Gisha" w:cs="Gisha" w:hint="cs"/>
          <w:sz w:val="24"/>
          <w:szCs w:val="24"/>
          <w:rtl/>
        </w:rPr>
        <w:t xml:space="preserve">השני מופיע </w:t>
      </w:r>
      <w:r w:rsidR="00A17C49">
        <w:rPr>
          <w:rFonts w:ascii="Gisha" w:hAnsi="Gisha" w:cs="Gisha" w:hint="cs"/>
          <w:sz w:val="24"/>
          <w:szCs w:val="24"/>
          <w:rtl/>
        </w:rPr>
        <w:t xml:space="preserve">בשעה שאהרון מתחיל להבין שגדעון, חברו הקרוב, נוטש את השפה והמרחב המשותפים לשניהם, משאיר את אהרון לבדו עם משחקי המרגלים ומופעי </w:t>
      </w:r>
      <w:proofErr w:type="spellStart"/>
      <w:r w:rsidR="00A17C49">
        <w:rPr>
          <w:rFonts w:ascii="Gisha" w:hAnsi="Gisha" w:cs="Gisha" w:hint="cs"/>
          <w:sz w:val="24"/>
          <w:szCs w:val="24"/>
          <w:rtl/>
        </w:rPr>
        <w:t>ההודיני</w:t>
      </w:r>
      <w:proofErr w:type="spellEnd"/>
      <w:r w:rsidR="00A17C49">
        <w:rPr>
          <w:rFonts w:ascii="Gisha" w:hAnsi="Gisha" w:cs="Gisha" w:hint="cs"/>
          <w:sz w:val="24"/>
          <w:szCs w:val="24"/>
          <w:rtl/>
        </w:rPr>
        <w:t xml:space="preserve">: </w:t>
      </w:r>
    </w:p>
    <w:p w:rsidR="00A17C49" w:rsidRDefault="00A17C49" w:rsidP="00B02AE2">
      <w:pPr>
        <w:ind w:left="225"/>
        <w:jc w:val="both"/>
        <w:rPr>
          <w:rFonts w:ascii="Gisha" w:hAnsi="Gisha" w:cs="FrankRuehl"/>
          <w:sz w:val="24"/>
          <w:szCs w:val="24"/>
          <w:rtl/>
        </w:rPr>
      </w:pPr>
      <w:r w:rsidRPr="00A17C49">
        <w:rPr>
          <w:rFonts w:ascii="Gisha" w:hAnsi="Gisha" w:cs="FrankRuehl"/>
          <w:sz w:val="24"/>
          <w:szCs w:val="24"/>
          <w:rtl/>
        </w:rPr>
        <w:t>והנה כעת גדעון חושק את פיו בתנועה שיש בה מין התנצלות אחרונה, נוגעת ללב, של גלדיאטור שנאלץ להרוג את אחיו לעיני ההמון תאב הדם, אבל איפה ההמון, מיהו ההמון הזה הנעלם, המשסה אותם זה בזה, ואיפה יושב הקיסר [...] (</w:t>
      </w:r>
      <w:r>
        <w:rPr>
          <w:rFonts w:ascii="Gisha" w:hAnsi="Gisha" w:cs="FrankRuehl" w:hint="cs"/>
          <w:sz w:val="24"/>
          <w:szCs w:val="24"/>
          <w:rtl/>
        </w:rPr>
        <w:t xml:space="preserve">שם, </w:t>
      </w:r>
      <w:r w:rsidRPr="00A17C49">
        <w:rPr>
          <w:rFonts w:ascii="Gisha" w:hAnsi="Gisha" w:cs="FrankRuehl"/>
          <w:sz w:val="24"/>
          <w:szCs w:val="24"/>
          <w:rtl/>
        </w:rPr>
        <w:t xml:space="preserve">עמוד 110). </w:t>
      </w:r>
    </w:p>
    <w:p w:rsidR="00520EBE" w:rsidRPr="00F2472B" w:rsidRDefault="00A17C49" w:rsidP="00D82CD1">
      <w:pPr>
        <w:spacing w:line="360" w:lineRule="auto"/>
        <w:jc w:val="both"/>
        <w:rPr>
          <w:rFonts w:ascii="Gisha" w:hAnsi="Gisha" w:cs="Gisha"/>
          <w:sz w:val="24"/>
          <w:szCs w:val="24"/>
          <w:rtl/>
        </w:rPr>
      </w:pPr>
      <w:r>
        <w:rPr>
          <w:rFonts w:ascii="Gisha" w:hAnsi="Gisha" w:cs="Gisha" w:hint="cs"/>
          <w:sz w:val="24"/>
          <w:szCs w:val="24"/>
          <w:rtl/>
        </w:rPr>
        <w:t>גם בחלק זה המאבק הפרסונאלי מופקע מן המרחב הפרטי והופך להיות מופע ראווה שמשתתפיו ה</w:t>
      </w:r>
      <w:r w:rsidR="00213FBB">
        <w:rPr>
          <w:rFonts w:ascii="Gisha" w:hAnsi="Gisha" w:cs="Gisha" w:hint="cs"/>
          <w:sz w:val="24"/>
          <w:szCs w:val="24"/>
          <w:rtl/>
        </w:rPr>
        <w:t xml:space="preserve">ם רק כלי בידי המון משולהב, עם השאלה הנלווית: היכן מי שמנווט ומכוון את ההמון הזה. </w:t>
      </w:r>
      <w:r w:rsidR="00520EBE" w:rsidRPr="00F2472B">
        <w:rPr>
          <w:rFonts w:ascii="Gisha" w:hAnsi="Gisha" w:cs="Gisha"/>
          <w:sz w:val="24"/>
          <w:szCs w:val="24"/>
          <w:rtl/>
        </w:rPr>
        <w:t xml:space="preserve">ברגעי צלילות מבין </w:t>
      </w:r>
      <w:r w:rsidR="00213FBB">
        <w:rPr>
          <w:rFonts w:ascii="Gisha" w:hAnsi="Gisha" w:cs="Gisha" w:hint="cs"/>
          <w:sz w:val="24"/>
          <w:szCs w:val="24"/>
          <w:rtl/>
        </w:rPr>
        <w:t xml:space="preserve">אהרון </w:t>
      </w:r>
      <w:r w:rsidR="00520EBE" w:rsidRPr="00F2472B">
        <w:rPr>
          <w:rFonts w:ascii="Gisha" w:hAnsi="Gisha" w:cs="Gisha"/>
          <w:sz w:val="24"/>
          <w:szCs w:val="24"/>
          <w:rtl/>
        </w:rPr>
        <w:t>שה</w:t>
      </w:r>
      <w:r w:rsidR="00213FBB">
        <w:rPr>
          <w:rFonts w:ascii="Gisha" w:hAnsi="Gisha" w:cs="Gisha" w:hint="cs"/>
          <w:sz w:val="24"/>
          <w:szCs w:val="24"/>
          <w:rtl/>
        </w:rPr>
        <w:t>"</w:t>
      </w:r>
      <w:r w:rsidR="00520EBE" w:rsidRPr="00F2472B">
        <w:rPr>
          <w:rFonts w:ascii="Gisha" w:hAnsi="Gisha" w:cs="Gisha"/>
          <w:sz w:val="24"/>
          <w:szCs w:val="24"/>
          <w:rtl/>
        </w:rPr>
        <w:t>בעיה</w:t>
      </w:r>
      <w:r w:rsidR="00213FBB">
        <w:rPr>
          <w:rFonts w:ascii="Gisha" w:hAnsi="Gisha" w:cs="Gisha" w:hint="cs"/>
          <w:sz w:val="24"/>
          <w:szCs w:val="24"/>
          <w:rtl/>
        </w:rPr>
        <w:t>"</w:t>
      </w:r>
      <w:r w:rsidR="00520EBE" w:rsidRPr="00F2472B">
        <w:rPr>
          <w:rFonts w:ascii="Gisha" w:hAnsi="Gisha" w:cs="Gisha"/>
          <w:sz w:val="24"/>
          <w:szCs w:val="24"/>
          <w:rtl/>
        </w:rPr>
        <w:t xml:space="preserve"> איננה מול צחי, גדעון או אפילו יעלי,</w:t>
      </w:r>
      <w:r w:rsidR="00213FBB">
        <w:rPr>
          <w:rFonts w:ascii="Gisha" w:hAnsi="Gisha" w:cs="Gisha" w:hint="cs"/>
          <w:sz w:val="24"/>
          <w:szCs w:val="24"/>
          <w:rtl/>
        </w:rPr>
        <w:t xml:space="preserve"> אהובתו הראשונה,</w:t>
      </w:r>
      <w:r w:rsidR="00213FBB">
        <w:rPr>
          <w:rFonts w:ascii="Gisha" w:hAnsi="Gisha" w:cs="Gisha"/>
          <w:sz w:val="24"/>
          <w:szCs w:val="24"/>
          <w:rtl/>
        </w:rPr>
        <w:t xml:space="preserve"> אלא מול "ההמון </w:t>
      </w:r>
      <w:r w:rsidR="00213FBB">
        <w:rPr>
          <w:rFonts w:ascii="Gisha" w:hAnsi="Gisha" w:cs="Gisha" w:hint="cs"/>
          <w:sz w:val="24"/>
          <w:szCs w:val="24"/>
          <w:rtl/>
        </w:rPr>
        <w:t>ו</w:t>
      </w:r>
      <w:r w:rsidR="00520EBE" w:rsidRPr="00F2472B">
        <w:rPr>
          <w:rFonts w:ascii="Gisha" w:hAnsi="Gisha" w:cs="Gisha"/>
          <w:sz w:val="24"/>
          <w:szCs w:val="24"/>
          <w:rtl/>
        </w:rPr>
        <w:t xml:space="preserve">הקיסר". </w:t>
      </w:r>
      <w:r w:rsidR="00213FBB">
        <w:rPr>
          <w:rFonts w:ascii="Gisha" w:hAnsi="Gisha" w:cs="Gisha" w:hint="cs"/>
          <w:sz w:val="24"/>
          <w:szCs w:val="24"/>
          <w:rtl/>
        </w:rPr>
        <w:t xml:space="preserve">זהו </w:t>
      </w:r>
      <w:r w:rsidR="00D82CD1">
        <w:rPr>
          <w:rFonts w:ascii="Gisha" w:hAnsi="Gisha" w:cs="Gisha" w:hint="cs"/>
          <w:sz w:val="24"/>
          <w:szCs w:val="24"/>
          <w:rtl/>
        </w:rPr>
        <w:t>ידע בהיר למדי שיש בידיו, כמביט מהצד;</w:t>
      </w:r>
      <w:r w:rsidR="00213FBB">
        <w:rPr>
          <w:rFonts w:ascii="Gisha" w:hAnsi="Gisha" w:cs="Gisha" w:hint="cs"/>
          <w:sz w:val="24"/>
          <w:szCs w:val="24"/>
          <w:rtl/>
        </w:rPr>
        <w:t xml:space="preserve"> ידע שאלו הנתונים כל כולם במשחק</w:t>
      </w:r>
      <w:r w:rsidR="00D82CD1">
        <w:rPr>
          <w:rFonts w:ascii="Gisha" w:hAnsi="Gisha" w:cs="Gisha" w:hint="cs"/>
          <w:sz w:val="24"/>
          <w:szCs w:val="24"/>
          <w:rtl/>
        </w:rPr>
        <w:t xml:space="preserve"> </w:t>
      </w:r>
      <w:r w:rsidR="00213FBB">
        <w:rPr>
          <w:rFonts w:ascii="Gisha" w:hAnsi="Gisha" w:cs="Gisha" w:hint="cs"/>
          <w:sz w:val="24"/>
          <w:szCs w:val="24"/>
          <w:rtl/>
        </w:rPr>
        <w:t xml:space="preserve">אינם חשופים לו. </w:t>
      </w:r>
    </w:p>
    <w:p w:rsidR="00520EBE" w:rsidRPr="00F2472B" w:rsidRDefault="00213FBB" w:rsidP="00CF5A26">
      <w:pPr>
        <w:spacing w:line="360" w:lineRule="auto"/>
        <w:ind w:firstLine="170"/>
        <w:jc w:val="both"/>
        <w:rPr>
          <w:rFonts w:ascii="Gisha" w:hAnsi="Gisha" w:cs="Gisha"/>
          <w:sz w:val="24"/>
          <w:szCs w:val="24"/>
          <w:rtl/>
        </w:rPr>
      </w:pPr>
      <w:r>
        <w:rPr>
          <w:rFonts w:ascii="Gisha" w:hAnsi="Gisha" w:cs="Gisha"/>
          <w:sz w:val="24"/>
          <w:szCs w:val="24"/>
          <w:rtl/>
        </w:rPr>
        <w:t xml:space="preserve">נשאלת </w:t>
      </w:r>
      <w:r w:rsidR="00520EBE" w:rsidRPr="00F2472B">
        <w:rPr>
          <w:rFonts w:ascii="Gisha" w:hAnsi="Gisha" w:cs="Gisha"/>
          <w:sz w:val="24"/>
          <w:szCs w:val="24"/>
          <w:rtl/>
        </w:rPr>
        <w:t>שאלה</w:t>
      </w:r>
      <w:r w:rsidR="00D82CD1">
        <w:rPr>
          <w:rFonts w:ascii="Gisha" w:hAnsi="Gisha" w:cs="Gisha" w:hint="cs"/>
          <w:sz w:val="24"/>
          <w:szCs w:val="24"/>
          <w:rtl/>
        </w:rPr>
        <w:t xml:space="preserve"> מרכזית:</w:t>
      </w:r>
      <w:r w:rsidR="00520EBE" w:rsidRPr="00F2472B">
        <w:rPr>
          <w:rFonts w:ascii="Gisha" w:hAnsi="Gisha" w:cs="Gisha"/>
          <w:sz w:val="24"/>
          <w:szCs w:val="24"/>
          <w:rtl/>
        </w:rPr>
        <w:t xml:space="preserve"> מיהם ההמון והקיסר ומה תפקידם בדרמה של אהרון. </w:t>
      </w:r>
    </w:p>
    <w:p w:rsidR="00F76C51" w:rsidRDefault="00753EB3" w:rsidP="00CF5A26">
      <w:pPr>
        <w:spacing w:line="360" w:lineRule="auto"/>
        <w:ind w:firstLine="170"/>
        <w:jc w:val="both"/>
        <w:rPr>
          <w:rFonts w:ascii="Gisha" w:hAnsi="Gisha" w:cs="Gisha"/>
          <w:sz w:val="24"/>
          <w:szCs w:val="24"/>
          <w:rtl/>
        </w:rPr>
      </w:pPr>
      <w:r w:rsidRPr="00F2472B">
        <w:rPr>
          <w:rFonts w:ascii="Gisha" w:hAnsi="Gisha" w:cs="Gisha"/>
          <w:sz w:val="24"/>
          <w:szCs w:val="24"/>
          <w:rtl/>
        </w:rPr>
        <w:t>אני מציע לשרשר את הקריאה לשני טקסטים נוספים, שבאופן מסוים יושבים בתשתי</w:t>
      </w:r>
      <w:r w:rsidR="00F76C51">
        <w:rPr>
          <w:rFonts w:ascii="Gisha" w:hAnsi="Gisha" w:cs="Gisha"/>
          <w:sz w:val="24"/>
          <w:szCs w:val="24"/>
          <w:rtl/>
        </w:rPr>
        <w:t>ת של הסיפור</w:t>
      </w:r>
      <w:r w:rsidR="00213FBB">
        <w:rPr>
          <w:rFonts w:ascii="Gisha" w:hAnsi="Gisha" w:cs="Gisha"/>
          <w:sz w:val="24"/>
          <w:szCs w:val="24"/>
          <w:rtl/>
        </w:rPr>
        <w:t xml:space="preserve"> ויכולים לסייע ב</w:t>
      </w:r>
      <w:r w:rsidR="00213FBB">
        <w:rPr>
          <w:rFonts w:ascii="Gisha" w:hAnsi="Gisha" w:cs="Gisha" w:hint="cs"/>
          <w:sz w:val="24"/>
          <w:szCs w:val="24"/>
          <w:rtl/>
        </w:rPr>
        <w:t>קריאה</w:t>
      </w:r>
      <w:r w:rsidRPr="00F2472B">
        <w:rPr>
          <w:rFonts w:ascii="Gisha" w:hAnsi="Gisha" w:cs="Gisha"/>
          <w:sz w:val="24"/>
          <w:szCs w:val="24"/>
          <w:rtl/>
        </w:rPr>
        <w:t>. אחד מהם נובע מ</w:t>
      </w:r>
      <w:r w:rsidR="00DF0DB8">
        <w:rPr>
          <w:rFonts w:ascii="Gisha" w:hAnsi="Gisha" w:cs="Gisha"/>
          <w:sz w:val="24"/>
          <w:szCs w:val="24"/>
          <w:rtl/>
        </w:rPr>
        <w:t>ה</w:t>
      </w:r>
      <w:r w:rsidR="00DF0DB8">
        <w:rPr>
          <w:rFonts w:ascii="Gisha" w:hAnsi="Gisha" w:cs="Gisha" w:hint="cs"/>
          <w:sz w:val="24"/>
          <w:szCs w:val="24"/>
          <w:rtl/>
        </w:rPr>
        <w:t>ציטוט</w:t>
      </w:r>
      <w:r w:rsidR="00F76C51">
        <w:rPr>
          <w:rFonts w:ascii="Gisha" w:hAnsi="Gisha" w:cs="Gisha"/>
          <w:sz w:val="24"/>
          <w:szCs w:val="24"/>
          <w:rtl/>
        </w:rPr>
        <w:t xml:space="preserve"> ש</w:t>
      </w:r>
      <w:r w:rsidR="00F76C51">
        <w:rPr>
          <w:rFonts w:ascii="Gisha" w:hAnsi="Gisha" w:cs="Gisha" w:hint="cs"/>
          <w:sz w:val="24"/>
          <w:szCs w:val="24"/>
          <w:rtl/>
        </w:rPr>
        <w:t>ב</w:t>
      </w:r>
      <w:r w:rsidR="00DF0DB8">
        <w:rPr>
          <w:rFonts w:ascii="Gisha" w:hAnsi="Gisha" w:cs="Gisha" w:hint="cs"/>
          <w:sz w:val="24"/>
          <w:szCs w:val="24"/>
          <w:rtl/>
        </w:rPr>
        <w:t>ו ב</w:t>
      </w:r>
      <w:r w:rsidR="00F76C51">
        <w:rPr>
          <w:rFonts w:ascii="Gisha" w:hAnsi="Gisha" w:cs="Gisha" w:hint="cs"/>
          <w:sz w:val="24"/>
          <w:szCs w:val="24"/>
          <w:rtl/>
        </w:rPr>
        <w:t>חר</w:t>
      </w:r>
      <w:r w:rsidR="00F76C51">
        <w:rPr>
          <w:rFonts w:ascii="Gisha" w:hAnsi="Gisha" w:cs="Gisha"/>
          <w:sz w:val="24"/>
          <w:szCs w:val="24"/>
          <w:rtl/>
        </w:rPr>
        <w:t xml:space="preserve"> גרוסמן ל</w:t>
      </w:r>
      <w:r w:rsidR="00DF0DB8">
        <w:rPr>
          <w:rFonts w:ascii="Gisha" w:hAnsi="Gisha" w:cs="Gisha" w:hint="cs"/>
          <w:sz w:val="24"/>
          <w:szCs w:val="24"/>
          <w:rtl/>
        </w:rPr>
        <w:t xml:space="preserve">פתוח את </w:t>
      </w:r>
      <w:r w:rsidR="00F76C51">
        <w:rPr>
          <w:rFonts w:ascii="Gisha" w:hAnsi="Gisha" w:cs="Gisha"/>
          <w:sz w:val="24"/>
          <w:szCs w:val="24"/>
          <w:rtl/>
        </w:rPr>
        <w:t>ספרו</w:t>
      </w:r>
      <w:r w:rsidR="00F76C51">
        <w:rPr>
          <w:rFonts w:ascii="Gisha" w:hAnsi="Gisha" w:cs="Gisha" w:hint="cs"/>
          <w:sz w:val="24"/>
          <w:szCs w:val="24"/>
          <w:rtl/>
        </w:rPr>
        <w:t>:</w:t>
      </w:r>
    </w:p>
    <w:p w:rsidR="00F76C51" w:rsidRPr="00F76C51" w:rsidRDefault="00F76C51" w:rsidP="00B02AE2">
      <w:pPr>
        <w:spacing w:after="0"/>
        <w:ind w:left="225"/>
        <w:jc w:val="both"/>
        <w:rPr>
          <w:rFonts w:ascii="Gisha" w:hAnsi="Gisha" w:cs="FrankRuehl"/>
          <w:rtl/>
        </w:rPr>
      </w:pPr>
      <w:r w:rsidRPr="00F76C51">
        <w:rPr>
          <w:rFonts w:ascii="Gisha" w:hAnsi="Gisha" w:cs="FrankRuehl" w:hint="cs"/>
          <w:rtl/>
        </w:rPr>
        <w:lastRenderedPageBreak/>
        <w:t xml:space="preserve">והחיים את הרז באורח מסולף ורע </w:t>
      </w:r>
      <w:r w:rsidRPr="00F76C51">
        <w:rPr>
          <w:rFonts w:ascii="Gisha" w:hAnsi="Gisha" w:cs="FrankRuehl"/>
          <w:rtl/>
        </w:rPr>
        <w:t>–</w:t>
      </w:r>
      <w:r w:rsidRPr="00F76C51">
        <w:rPr>
          <w:rFonts w:ascii="Gisha" w:hAnsi="Gisha" w:cs="FrankRuehl" w:hint="cs"/>
          <w:rtl/>
        </w:rPr>
        <w:t xml:space="preserve"> והללו רבים מאוד </w:t>
      </w:r>
      <w:r w:rsidRPr="00F76C51">
        <w:rPr>
          <w:rFonts w:ascii="Gisha" w:hAnsi="Gisha" w:cs="FrankRuehl"/>
          <w:rtl/>
        </w:rPr>
        <w:t>–</w:t>
      </w:r>
      <w:r w:rsidRPr="00F76C51">
        <w:rPr>
          <w:rFonts w:ascii="Gisha" w:hAnsi="Gisha" w:cs="FrankRuehl" w:hint="cs"/>
          <w:rtl/>
        </w:rPr>
        <w:t xml:space="preserve"> מאבדים אותו רק לגבי עצמם, ומוסיפים אף-על-פי-כן להעבירו הלאה, כמסור מכתב חתום, בלי לדעת זאת כלל.</w:t>
      </w:r>
    </w:p>
    <w:p w:rsidR="00F76C51" w:rsidRPr="00F76C51" w:rsidRDefault="00F76C51" w:rsidP="00B02AE2">
      <w:pPr>
        <w:ind w:left="225"/>
        <w:jc w:val="both"/>
        <w:rPr>
          <w:rFonts w:ascii="Gisha" w:hAnsi="Gisha" w:cs="FrankRuehl"/>
          <w:rtl/>
        </w:rPr>
      </w:pPr>
      <w:r w:rsidRPr="00F76C51">
        <w:rPr>
          <w:rFonts w:ascii="Gisha" w:hAnsi="Gisha" w:cs="FrankRuehl" w:hint="cs"/>
          <w:rtl/>
        </w:rPr>
        <w:t>(ריינר מאריה רילקה, 2004</w:t>
      </w:r>
      <w:r w:rsidR="00DF0DB8">
        <w:rPr>
          <w:rFonts w:ascii="Gisha" w:hAnsi="Gisha" w:cs="FrankRuehl" w:hint="cs"/>
          <w:rtl/>
        </w:rPr>
        <w:t>, עמוד 40</w:t>
      </w:r>
      <w:r w:rsidRPr="00F76C51">
        <w:rPr>
          <w:rFonts w:ascii="Gisha" w:hAnsi="Gisha" w:cs="FrankRuehl" w:hint="cs"/>
          <w:rtl/>
        </w:rPr>
        <w:t>)</w:t>
      </w:r>
    </w:p>
    <w:p w:rsidR="00F76C51" w:rsidRDefault="00F76C51" w:rsidP="001B4714">
      <w:pPr>
        <w:spacing w:line="360" w:lineRule="auto"/>
        <w:jc w:val="both"/>
        <w:rPr>
          <w:rFonts w:ascii="Gisha" w:hAnsi="Gisha" w:cs="Gisha"/>
          <w:sz w:val="24"/>
          <w:szCs w:val="24"/>
          <w:rtl/>
        </w:rPr>
      </w:pPr>
      <w:r>
        <w:rPr>
          <w:rFonts w:ascii="Gisha" w:hAnsi="Gisha" w:cs="Gisha" w:hint="cs"/>
          <w:sz w:val="24"/>
          <w:szCs w:val="24"/>
          <w:rtl/>
        </w:rPr>
        <w:t>גרוסמן פונה אל "מכתבים אל משורר צעיר", ספרון המאגד מכתבים של רילקה אל מעריצו הצעיר, פרח-הקצונה</w:t>
      </w:r>
      <w:r w:rsidR="00CF5A26">
        <w:rPr>
          <w:rFonts w:ascii="Gisha" w:hAnsi="Gisha" w:cs="Gisha" w:hint="cs"/>
          <w:sz w:val="24"/>
          <w:szCs w:val="24"/>
          <w:rtl/>
        </w:rPr>
        <w:t>,</w:t>
      </w:r>
      <w:r>
        <w:rPr>
          <w:rFonts w:ascii="Gisha" w:hAnsi="Gisha" w:cs="Gisha" w:hint="cs"/>
          <w:sz w:val="24"/>
          <w:szCs w:val="24"/>
          <w:rtl/>
        </w:rPr>
        <w:t xml:space="preserve"> פרנץ </w:t>
      </w:r>
      <w:proofErr w:type="spellStart"/>
      <w:r>
        <w:rPr>
          <w:rFonts w:ascii="Gisha" w:hAnsi="Gisha" w:cs="Gisha" w:hint="cs"/>
          <w:sz w:val="24"/>
          <w:szCs w:val="24"/>
          <w:rtl/>
        </w:rPr>
        <w:t>קפוס</w:t>
      </w:r>
      <w:proofErr w:type="spellEnd"/>
      <w:r>
        <w:rPr>
          <w:rFonts w:ascii="Gisha" w:hAnsi="Gisha" w:cs="Gisha" w:hint="cs"/>
          <w:sz w:val="24"/>
          <w:szCs w:val="24"/>
          <w:rtl/>
        </w:rPr>
        <w:t>. רילקה, עדיין צעיר ובתחילת ד</w:t>
      </w:r>
      <w:r w:rsidR="00CF5A26">
        <w:rPr>
          <w:rFonts w:ascii="Gisha" w:hAnsi="Gisha" w:cs="Gisha" w:hint="cs"/>
          <w:sz w:val="24"/>
          <w:szCs w:val="24"/>
          <w:rtl/>
        </w:rPr>
        <w:t>רכו האמנותית בעצמו, פורש בפני נא</w:t>
      </w:r>
      <w:r>
        <w:rPr>
          <w:rFonts w:ascii="Gisha" w:hAnsi="Gisha" w:cs="Gisha" w:hint="cs"/>
          <w:sz w:val="24"/>
          <w:szCs w:val="24"/>
          <w:rtl/>
        </w:rPr>
        <w:t xml:space="preserve">מנו עצות ומחשבות על האמנות ועל החיים, כמו מנטור המאיר את הדרך למחפש, או </w:t>
      </w:r>
      <w:r w:rsidR="00CF5A26">
        <w:rPr>
          <w:rFonts w:ascii="Gisha" w:hAnsi="Gisha" w:cs="Gisha" w:hint="cs"/>
          <w:sz w:val="24"/>
          <w:szCs w:val="24"/>
          <w:rtl/>
        </w:rPr>
        <w:t>כ</w:t>
      </w:r>
      <w:r>
        <w:rPr>
          <w:rFonts w:ascii="Gisha" w:hAnsi="Gisha" w:cs="Gisha" w:hint="cs"/>
          <w:sz w:val="24"/>
          <w:szCs w:val="24"/>
          <w:rtl/>
        </w:rPr>
        <w:t>מי שמכיר בכוחו של הטרנספרנס</w:t>
      </w:r>
      <w:r w:rsidR="00CF5A26">
        <w:rPr>
          <w:rFonts w:ascii="Gisha" w:hAnsi="Gisha" w:cs="Gisha" w:hint="cs"/>
          <w:sz w:val="24"/>
          <w:szCs w:val="24"/>
          <w:rtl/>
        </w:rPr>
        <w:t xml:space="preserve"> המופנה כלפיו. אני סבור שחשוב לברר את ההקשר שממנו</w:t>
      </w:r>
      <w:r>
        <w:rPr>
          <w:rFonts w:ascii="Gisha" w:hAnsi="Gisha" w:cs="Gisha" w:hint="cs"/>
          <w:sz w:val="24"/>
          <w:szCs w:val="24"/>
          <w:rtl/>
        </w:rPr>
        <w:t xml:space="preserve"> שלף גרוסמן את הציטוט: </w:t>
      </w:r>
    </w:p>
    <w:p w:rsidR="002D733B" w:rsidRPr="00363121" w:rsidRDefault="00F76C51" w:rsidP="00B02AE2">
      <w:pPr>
        <w:ind w:left="225"/>
        <w:jc w:val="both"/>
        <w:rPr>
          <w:rFonts w:ascii="Gisha" w:hAnsi="Gisha" w:cs="FrankRuehl"/>
          <w:sz w:val="24"/>
          <w:szCs w:val="24"/>
          <w:rtl/>
        </w:rPr>
      </w:pPr>
      <w:r w:rsidRPr="00363121">
        <w:rPr>
          <w:rFonts w:ascii="Gisha" w:hAnsi="Gisha" w:cs="FrankRuehl" w:hint="cs"/>
          <w:sz w:val="24"/>
          <w:szCs w:val="24"/>
          <w:rtl/>
        </w:rPr>
        <w:t xml:space="preserve">הנאת הגוף היא חוויה חושית, לא שונה מן ההתבוננות הצרופה או הרגש הצרוף שבו פרי יפה ממלא את הלשון; היא התנסות </w:t>
      </w:r>
      <w:r w:rsidR="002D733B" w:rsidRPr="00363121">
        <w:rPr>
          <w:rFonts w:ascii="Gisha" w:hAnsi="Gisha" w:cs="FrankRuehl" w:hint="cs"/>
          <w:sz w:val="24"/>
          <w:szCs w:val="24"/>
          <w:rtl/>
        </w:rPr>
        <w:t xml:space="preserve">גדולה עד-אין-קץ המקנה לנו את ידיעת העולם, את שפעה ואת זוהרה. ולא ההתנסות הזאת רעה; הרע הוא שכמעט כולם מנצלים אותה לרעה ומבזבזים אותה ומצמידים אותה כגירוי אל המקומות העייפים של חייהם, כאילו נועדה לפיזור-הדעת ולא לאיסוף-הכוחות לעבר נקודות-פסגה. והרי גם את האכילה הפכו בני-האדם לדבר שונה ממה שהיא: מחסור מזה ושפע מזה העכירו את צלילותו של הצורך הזה, וכמותו נעכרו גם שאר </w:t>
      </w:r>
      <w:proofErr w:type="spellStart"/>
      <w:r w:rsidR="002D733B" w:rsidRPr="00363121">
        <w:rPr>
          <w:rFonts w:ascii="Gisha" w:hAnsi="Gisha" w:cs="FrankRuehl" w:hint="cs"/>
          <w:sz w:val="24"/>
          <w:szCs w:val="24"/>
          <w:rtl/>
        </w:rPr>
        <w:t>נחיצויות</w:t>
      </w:r>
      <w:proofErr w:type="spellEnd"/>
      <w:r w:rsidR="002D733B" w:rsidRPr="00363121">
        <w:rPr>
          <w:rFonts w:ascii="Gisha" w:hAnsi="Gisha" w:cs="FrankRuehl" w:hint="cs"/>
          <w:sz w:val="24"/>
          <w:szCs w:val="24"/>
          <w:rtl/>
        </w:rPr>
        <w:t xml:space="preserve"> שהחיים מתחדשים בהן. עם זאת יוכל היחיד </w:t>
      </w:r>
      <w:proofErr w:type="spellStart"/>
      <w:r w:rsidR="002D733B" w:rsidRPr="00363121">
        <w:rPr>
          <w:rFonts w:ascii="Gisha" w:hAnsi="Gisha" w:cs="FrankRuehl" w:hint="cs"/>
          <w:sz w:val="24"/>
          <w:szCs w:val="24"/>
          <w:rtl/>
        </w:rPr>
        <w:t>להצלילן</w:t>
      </w:r>
      <w:proofErr w:type="spellEnd"/>
      <w:r w:rsidR="002D733B" w:rsidRPr="00363121">
        <w:rPr>
          <w:rFonts w:ascii="Gisha" w:hAnsi="Gisha" w:cs="FrankRuehl" w:hint="cs"/>
          <w:sz w:val="24"/>
          <w:szCs w:val="24"/>
          <w:rtl/>
        </w:rPr>
        <w:t xml:space="preserve"> למען עצמו ולחיות בצלילות (ואם לא היחיד, בהיותו תלוי יותר מדי בזולתו, כי-אז יעשה כן הבודד). (שם, עמוד 38). </w:t>
      </w:r>
    </w:p>
    <w:p w:rsidR="002D733B" w:rsidRDefault="002D733B" w:rsidP="001B4714">
      <w:pPr>
        <w:spacing w:line="360" w:lineRule="auto"/>
        <w:jc w:val="both"/>
        <w:rPr>
          <w:rFonts w:ascii="Gisha" w:hAnsi="Gisha" w:cs="Gisha"/>
          <w:sz w:val="24"/>
          <w:szCs w:val="24"/>
          <w:rtl/>
        </w:rPr>
      </w:pPr>
      <w:r>
        <w:rPr>
          <w:rFonts w:ascii="Gisha" w:hAnsi="Gisha" w:cs="Gisha" w:hint="cs"/>
          <w:sz w:val="24"/>
          <w:szCs w:val="24"/>
          <w:rtl/>
        </w:rPr>
        <w:t xml:space="preserve">רילקה ממשיך בהתייחסות אל בני-האדם הפשוטים, ההמונים הנוהים אחר הנאות הגוף, וכותב: </w:t>
      </w:r>
    </w:p>
    <w:p w:rsidR="002D733B" w:rsidRPr="00363121" w:rsidRDefault="002D733B" w:rsidP="00B02AE2">
      <w:pPr>
        <w:ind w:left="225"/>
        <w:jc w:val="both"/>
        <w:rPr>
          <w:rFonts w:ascii="Gisha" w:hAnsi="Gisha" w:cs="FrankRuehl"/>
          <w:sz w:val="24"/>
          <w:szCs w:val="24"/>
          <w:rtl/>
        </w:rPr>
      </w:pPr>
      <w:r w:rsidRPr="00363121">
        <w:rPr>
          <w:rFonts w:ascii="Gisha" w:hAnsi="Gisha" w:cs="FrankRuehl" w:hint="cs"/>
          <w:sz w:val="24"/>
          <w:szCs w:val="24"/>
          <w:rtl/>
        </w:rPr>
        <w:t xml:space="preserve">הם קוראים לעתיד שיבוא, וגם אם הם תועים במבוך וחובקים זה את זה מתוך עיוורון, העתיד בוא יבוא, אדם חדש יקום, ועל-יסוד המקרה-למראית-עין המתחולל כאן, נעור החוק שבו זרע מחושל וחסון נדחף לעבר השחלה הנעה פתוחה לקראתו. אל תניח לפני-השטח להטעות אותך; במעמקים הכל הופך לחוק. </w:t>
      </w:r>
      <w:r w:rsidR="005E7856" w:rsidRPr="00363121">
        <w:rPr>
          <w:rFonts w:ascii="Gisha" w:hAnsi="Gisha" w:cs="FrankRuehl" w:hint="cs"/>
          <w:sz w:val="24"/>
          <w:szCs w:val="24"/>
          <w:rtl/>
        </w:rPr>
        <w:t xml:space="preserve">והללו החיים את הסוד באופן מסולף ורע... וכו' </w:t>
      </w:r>
      <w:r w:rsidRPr="00363121">
        <w:rPr>
          <w:rFonts w:ascii="Gisha" w:hAnsi="Gisha" w:cs="FrankRuehl" w:hint="cs"/>
          <w:sz w:val="24"/>
          <w:szCs w:val="24"/>
          <w:rtl/>
        </w:rPr>
        <w:t>(שם, עמוד 40</w:t>
      </w:r>
      <w:r w:rsidR="00567A0D">
        <w:rPr>
          <w:rFonts w:ascii="Gisha" w:hAnsi="Gisha" w:cs="FrankRuehl" w:hint="cs"/>
          <w:sz w:val="24"/>
          <w:szCs w:val="24"/>
          <w:rtl/>
        </w:rPr>
        <w:t>)</w:t>
      </w:r>
      <w:r w:rsidR="00363121">
        <w:rPr>
          <w:rFonts w:ascii="Gisha" w:hAnsi="Gisha" w:cs="FrankRuehl" w:hint="cs"/>
          <w:sz w:val="24"/>
          <w:szCs w:val="24"/>
          <w:rtl/>
        </w:rPr>
        <w:t>.</w:t>
      </w:r>
      <w:r w:rsidR="00567A0D">
        <w:rPr>
          <w:rStyle w:val="FootnoteReference"/>
          <w:rFonts w:ascii="Gisha" w:hAnsi="Gisha" w:cs="FrankRuehl"/>
          <w:sz w:val="24"/>
          <w:szCs w:val="24"/>
          <w:rtl/>
        </w:rPr>
        <w:footnoteReference w:id="2"/>
      </w:r>
      <w:r w:rsidRPr="00363121">
        <w:rPr>
          <w:rFonts w:ascii="Gisha" w:hAnsi="Gisha" w:cs="FrankRuehl" w:hint="cs"/>
          <w:sz w:val="24"/>
          <w:szCs w:val="24"/>
          <w:rtl/>
        </w:rPr>
        <w:t xml:space="preserve"> </w:t>
      </w:r>
    </w:p>
    <w:p w:rsidR="006F1F78" w:rsidRDefault="002D733B" w:rsidP="006F1F78">
      <w:pPr>
        <w:spacing w:line="360" w:lineRule="auto"/>
        <w:ind w:firstLine="225"/>
        <w:jc w:val="both"/>
        <w:rPr>
          <w:rFonts w:ascii="Gisha" w:hAnsi="Gisha" w:cs="Gisha" w:hint="cs"/>
          <w:sz w:val="24"/>
          <w:szCs w:val="24"/>
          <w:rtl/>
        </w:rPr>
      </w:pPr>
      <w:r>
        <w:rPr>
          <w:rFonts w:ascii="Gisha" w:hAnsi="Gisha" w:cs="Gisha" w:hint="cs"/>
          <w:sz w:val="24"/>
          <w:szCs w:val="24"/>
          <w:rtl/>
        </w:rPr>
        <w:t>למי שראה את הסרט, וביתר שאת למי שקרא את ספרו של גרו</w:t>
      </w:r>
      <w:r w:rsidR="00567A0D">
        <w:rPr>
          <w:rFonts w:ascii="Gisha" w:hAnsi="Gisha" w:cs="Gisha" w:hint="cs"/>
          <w:sz w:val="24"/>
          <w:szCs w:val="24"/>
          <w:rtl/>
        </w:rPr>
        <w:t>ס</w:t>
      </w:r>
      <w:r>
        <w:rPr>
          <w:rFonts w:ascii="Gisha" w:hAnsi="Gisha" w:cs="Gisha" w:hint="cs"/>
          <w:sz w:val="24"/>
          <w:szCs w:val="24"/>
          <w:rtl/>
        </w:rPr>
        <w:t>מן, ברור שאהרון מחפש חוק וחוקיות, שוב ושוב, ומאמין בקיומם של אלו, שעה שהמציאות הגל</w:t>
      </w:r>
      <w:r w:rsidR="00567A0D">
        <w:rPr>
          <w:rFonts w:ascii="Gisha" w:hAnsi="Gisha" w:cs="Gisha" w:hint="cs"/>
          <w:sz w:val="24"/>
          <w:szCs w:val="24"/>
          <w:rtl/>
        </w:rPr>
        <w:t>ויה מאכזבת במקריותה (למשל, תיעוד</w:t>
      </w:r>
      <w:r>
        <w:rPr>
          <w:rFonts w:ascii="Gisha" w:hAnsi="Gisha" w:cs="Gisha" w:hint="cs"/>
          <w:sz w:val="24"/>
          <w:szCs w:val="24"/>
          <w:rtl/>
        </w:rPr>
        <w:t xml:space="preserve"> </w:t>
      </w:r>
      <w:r w:rsidR="00567A0D">
        <w:rPr>
          <w:rFonts w:ascii="Gisha" w:hAnsi="Gisha" w:cs="Gisha" w:hint="cs"/>
          <w:sz w:val="24"/>
          <w:szCs w:val="24"/>
          <w:rtl/>
        </w:rPr>
        <w:t xml:space="preserve">תצפיות </w:t>
      </w:r>
      <w:r>
        <w:rPr>
          <w:rFonts w:ascii="Gisha" w:hAnsi="Gisha" w:cs="Gisha" w:hint="cs"/>
          <w:sz w:val="24"/>
          <w:szCs w:val="24"/>
          <w:rtl/>
        </w:rPr>
        <w:t>צמיחת ש</w:t>
      </w:r>
      <w:r w:rsidR="00567A0D">
        <w:rPr>
          <w:rFonts w:ascii="Gisha" w:hAnsi="Gisha" w:cs="Gisha" w:hint="cs"/>
          <w:sz w:val="24"/>
          <w:szCs w:val="24"/>
          <w:rtl/>
        </w:rPr>
        <w:t>י</w:t>
      </w:r>
      <w:r>
        <w:rPr>
          <w:rFonts w:ascii="Gisha" w:hAnsi="Gisha" w:cs="Gisha" w:hint="cs"/>
          <w:sz w:val="24"/>
          <w:szCs w:val="24"/>
          <w:rtl/>
        </w:rPr>
        <w:t>ער</w:t>
      </w:r>
      <w:r w:rsidR="00567A0D">
        <w:rPr>
          <w:rFonts w:ascii="Gisha" w:hAnsi="Gisha" w:cs="Gisha" w:hint="cs"/>
          <w:sz w:val="24"/>
          <w:szCs w:val="24"/>
          <w:rtl/>
        </w:rPr>
        <w:t>-הגוף של</w:t>
      </w:r>
      <w:r>
        <w:rPr>
          <w:rFonts w:ascii="Gisha" w:hAnsi="Gisha" w:cs="Gisha" w:hint="cs"/>
          <w:sz w:val="24"/>
          <w:szCs w:val="24"/>
          <w:rtl/>
        </w:rPr>
        <w:t xml:space="preserve"> חבריו לכיתה, או הניסיונות לנבא מתי המורה תכריז על בוחן</w:t>
      </w:r>
      <w:r w:rsidR="00567A0D">
        <w:rPr>
          <w:rFonts w:ascii="Gisha" w:hAnsi="Gisha" w:cs="Gisha" w:hint="cs"/>
          <w:sz w:val="24"/>
          <w:szCs w:val="24"/>
          <w:rtl/>
        </w:rPr>
        <w:t xml:space="preserve">-פתע). אלא </w:t>
      </w:r>
      <w:proofErr w:type="spellStart"/>
      <w:r w:rsidR="00567A0D">
        <w:rPr>
          <w:rFonts w:ascii="Gisha" w:hAnsi="Gisha" w:cs="Gisha" w:hint="cs"/>
          <w:sz w:val="24"/>
          <w:szCs w:val="24"/>
          <w:rtl/>
        </w:rPr>
        <w:t>שה"חוק</w:t>
      </w:r>
      <w:proofErr w:type="spellEnd"/>
      <w:r w:rsidR="00567A0D">
        <w:rPr>
          <w:rFonts w:ascii="Gisha" w:hAnsi="Gisha" w:cs="Gisha" w:hint="cs"/>
          <w:sz w:val="24"/>
          <w:szCs w:val="24"/>
          <w:rtl/>
        </w:rPr>
        <w:t xml:space="preserve">" של </w:t>
      </w:r>
      <w:proofErr w:type="spellStart"/>
      <w:r>
        <w:rPr>
          <w:rFonts w:ascii="Gisha" w:hAnsi="Gisha" w:cs="Gisha" w:hint="cs"/>
          <w:sz w:val="24"/>
          <w:szCs w:val="24"/>
          <w:rtl/>
        </w:rPr>
        <w:t>רילקה</w:t>
      </w:r>
      <w:proofErr w:type="spellEnd"/>
      <w:r>
        <w:rPr>
          <w:rFonts w:ascii="Gisha" w:hAnsi="Gisha" w:cs="Gisha" w:hint="cs"/>
          <w:sz w:val="24"/>
          <w:szCs w:val="24"/>
          <w:rtl/>
        </w:rPr>
        <w:t xml:space="preserve"> הוא כזה</w:t>
      </w:r>
      <w:r w:rsidR="005E7856">
        <w:rPr>
          <w:rFonts w:ascii="Gisha" w:hAnsi="Gisha" w:cs="Gisha" w:hint="cs"/>
          <w:sz w:val="24"/>
          <w:szCs w:val="24"/>
          <w:rtl/>
        </w:rPr>
        <w:t xml:space="preserve"> שמבקש להשהות את נוכחותו המפתיעה, שוברת החוקים</w:t>
      </w:r>
      <w:r w:rsidR="00567A0D">
        <w:rPr>
          <w:rFonts w:ascii="Gisha" w:hAnsi="Gisha" w:cs="Gisha" w:hint="cs"/>
          <w:sz w:val="24"/>
          <w:szCs w:val="24"/>
          <w:rtl/>
        </w:rPr>
        <w:t>,</w:t>
      </w:r>
      <w:r w:rsidR="005E7856">
        <w:rPr>
          <w:rFonts w:ascii="Gisha" w:hAnsi="Gisha" w:cs="Gisha" w:hint="cs"/>
          <w:sz w:val="24"/>
          <w:szCs w:val="24"/>
          <w:rtl/>
        </w:rPr>
        <w:t xml:space="preserve"> של הגוף, את הזרות האינהרנטית שבין הווייתנו לבין גופנו. </w:t>
      </w:r>
    </w:p>
    <w:p w:rsidR="005E7856" w:rsidRDefault="005E7856" w:rsidP="00457629">
      <w:pPr>
        <w:spacing w:line="360" w:lineRule="auto"/>
        <w:ind w:firstLine="225"/>
        <w:jc w:val="both"/>
        <w:rPr>
          <w:rFonts w:ascii="Gisha" w:hAnsi="Gisha" w:cs="Gisha"/>
          <w:sz w:val="24"/>
          <w:szCs w:val="24"/>
          <w:rtl/>
        </w:rPr>
      </w:pPr>
      <w:r>
        <w:rPr>
          <w:rFonts w:ascii="Gisha" w:hAnsi="Gisha" w:cs="Gisha" w:hint="cs"/>
          <w:sz w:val="24"/>
          <w:szCs w:val="24"/>
          <w:rtl/>
        </w:rPr>
        <w:t>זה בהחלט נוגע לאמירתו של לאקאן בסמינר ה-23, כי "לאדם</w:t>
      </w:r>
      <w:r w:rsidRPr="00457629">
        <w:rPr>
          <w:rFonts w:ascii="Gisha" w:hAnsi="Gisha" w:cs="Gisha" w:hint="cs"/>
          <w:b/>
          <w:bCs/>
          <w:sz w:val="24"/>
          <w:szCs w:val="24"/>
          <w:rtl/>
        </w:rPr>
        <w:t xml:space="preserve"> יש</w:t>
      </w:r>
      <w:r>
        <w:rPr>
          <w:rFonts w:ascii="Gisha" w:hAnsi="Gisha" w:cs="Gisha" w:hint="cs"/>
          <w:sz w:val="24"/>
          <w:szCs w:val="24"/>
          <w:rtl/>
        </w:rPr>
        <w:t xml:space="preserve"> גוף, הוא איננו גופו"</w:t>
      </w:r>
      <w:r w:rsidR="006F1F78">
        <w:rPr>
          <w:rFonts w:ascii="Gisha" w:hAnsi="Gisha" w:cs="Gisha" w:hint="cs"/>
          <w:sz w:val="24"/>
          <w:szCs w:val="24"/>
          <w:rtl/>
        </w:rPr>
        <w:t xml:space="preserve"> (</w:t>
      </w:r>
      <w:proofErr w:type="spellStart"/>
      <w:r w:rsidR="006F1F78">
        <w:rPr>
          <w:rFonts w:ascii="Gisha" w:hAnsi="Gisha" w:cs="Gisha"/>
          <w:sz w:val="24"/>
          <w:szCs w:val="24"/>
          <w:lang w:val="en-US"/>
        </w:rPr>
        <w:t>Lacan</w:t>
      </w:r>
      <w:proofErr w:type="spellEnd"/>
      <w:r w:rsidR="006F1F78">
        <w:rPr>
          <w:rFonts w:ascii="Gisha" w:hAnsi="Gisha" w:cs="Gisha"/>
          <w:sz w:val="24"/>
          <w:szCs w:val="24"/>
          <w:lang w:val="en-US"/>
        </w:rPr>
        <w:t xml:space="preserve">, 1975-76, 11, p. </w:t>
      </w:r>
      <w:proofErr w:type="gramStart"/>
      <w:r w:rsidR="006F1F78">
        <w:rPr>
          <w:rFonts w:ascii="Gisha" w:hAnsi="Gisha" w:cs="Gisha"/>
          <w:sz w:val="24"/>
          <w:szCs w:val="24"/>
          <w:lang w:val="en-US"/>
        </w:rPr>
        <w:t>11</w:t>
      </w:r>
      <w:r w:rsidR="006F1F78">
        <w:rPr>
          <w:rFonts w:ascii="Gisha" w:hAnsi="Gisha" w:cs="Gisha" w:hint="cs"/>
          <w:sz w:val="24"/>
          <w:szCs w:val="24"/>
          <w:rtl/>
          <w:lang w:val="en-US"/>
        </w:rPr>
        <w:t xml:space="preserve">, הדגשה שלי </w:t>
      </w:r>
      <w:r w:rsidR="006F1F78">
        <w:rPr>
          <w:rFonts w:ascii="Gisha" w:hAnsi="Gisha" w:cs="Gisha"/>
          <w:sz w:val="24"/>
          <w:szCs w:val="24"/>
          <w:rtl/>
          <w:lang w:val="en-US"/>
        </w:rPr>
        <w:t>–</w:t>
      </w:r>
      <w:r w:rsidR="006F1F78">
        <w:rPr>
          <w:rFonts w:ascii="Gisha" w:hAnsi="Gisha" w:cs="Gisha" w:hint="cs"/>
          <w:sz w:val="24"/>
          <w:szCs w:val="24"/>
          <w:rtl/>
          <w:lang w:val="en-US"/>
        </w:rPr>
        <w:t xml:space="preserve"> א"ק)</w:t>
      </w:r>
      <w:r w:rsidR="006F1F78">
        <w:rPr>
          <w:rFonts w:ascii="Gisha" w:hAnsi="Gisha" w:cs="Gisha" w:hint="cs"/>
          <w:sz w:val="24"/>
          <w:szCs w:val="24"/>
          <w:rtl/>
        </w:rPr>
        <w:t xml:space="preserve"> </w:t>
      </w:r>
      <w:r>
        <w:rPr>
          <w:rFonts w:ascii="Gisha" w:hAnsi="Gisha" w:cs="Gisha"/>
          <w:sz w:val="24"/>
          <w:szCs w:val="24"/>
          <w:rtl/>
        </w:rPr>
        <w:t>–</w:t>
      </w:r>
      <w:r w:rsidR="006F1F78">
        <w:rPr>
          <w:rFonts w:ascii="Gisha" w:hAnsi="Gisha" w:cs="Gisha" w:hint="cs"/>
          <w:sz w:val="24"/>
          <w:szCs w:val="24"/>
          <w:rtl/>
        </w:rPr>
        <w:t xml:space="preserve"> </w:t>
      </w:r>
      <w:r>
        <w:rPr>
          <w:rFonts w:ascii="Gisha" w:hAnsi="Gisha" w:cs="Gisha" w:hint="cs"/>
          <w:sz w:val="24"/>
          <w:szCs w:val="24"/>
          <w:rtl/>
        </w:rPr>
        <w:t>קשר של בעלות ולא של זהות בין בן-האנוש לגופו.</w:t>
      </w:r>
      <w:proofErr w:type="gramEnd"/>
      <w:r>
        <w:rPr>
          <w:rFonts w:ascii="Gisha" w:hAnsi="Gisha" w:cs="Gisha" w:hint="cs"/>
          <w:sz w:val="24"/>
          <w:szCs w:val="24"/>
          <w:rtl/>
        </w:rPr>
        <w:t xml:space="preserve"> </w:t>
      </w:r>
      <w:r w:rsidR="00457629">
        <w:rPr>
          <w:rFonts w:ascii="Gisha" w:hAnsi="Gisha" w:cs="Gisha" w:hint="cs"/>
          <w:sz w:val="24"/>
          <w:szCs w:val="24"/>
          <w:rtl/>
        </w:rPr>
        <w:t>ז'אק אלן מילר (2000)</w:t>
      </w:r>
      <w:r>
        <w:rPr>
          <w:rFonts w:ascii="Gisha" w:hAnsi="Gisha" w:cs="Gisha" w:hint="cs"/>
          <w:sz w:val="24"/>
          <w:szCs w:val="24"/>
          <w:rtl/>
        </w:rPr>
        <w:t xml:space="preserve"> ממשיך ומציין שהזדהות היתר של האדם עם הידע באה על חשבון הזדהותו עם גופו, כך שלהיות בן-אנוש משמעו "לסחוב" פגם קבוע בהזדהות עם הגוף; אך פגם זה, אותו פער בין האדם לגופו, הוא בדיוק סיבת קיומו או מקומו של הסובייקט</w:t>
      </w:r>
      <w:r w:rsidR="00457629">
        <w:rPr>
          <w:rFonts w:ascii="Gisha" w:hAnsi="Gisha" w:cs="Gisha" w:hint="cs"/>
          <w:sz w:val="24"/>
          <w:szCs w:val="24"/>
          <w:rtl/>
        </w:rPr>
        <w:t xml:space="preserve">, עניינה המרכזי של הפסיכואנליזה (שם, עמ' 18-19). </w:t>
      </w:r>
    </w:p>
    <w:p w:rsidR="005E7856" w:rsidRDefault="005E7856" w:rsidP="00413438">
      <w:pPr>
        <w:spacing w:line="360" w:lineRule="auto"/>
        <w:ind w:firstLine="225"/>
        <w:jc w:val="both"/>
        <w:rPr>
          <w:rFonts w:ascii="Gisha" w:hAnsi="Gisha" w:cs="Gisha"/>
          <w:sz w:val="24"/>
          <w:szCs w:val="24"/>
          <w:rtl/>
        </w:rPr>
      </w:pPr>
      <w:proofErr w:type="spellStart"/>
      <w:r>
        <w:rPr>
          <w:rFonts w:ascii="Gisha" w:hAnsi="Gisha" w:cs="Gisha" w:hint="cs"/>
          <w:sz w:val="24"/>
          <w:szCs w:val="24"/>
          <w:rtl/>
        </w:rPr>
        <w:t>רילקה</w:t>
      </w:r>
      <w:proofErr w:type="spellEnd"/>
      <w:r>
        <w:rPr>
          <w:rFonts w:ascii="Gisha" w:hAnsi="Gisha" w:cs="Gisha" w:hint="cs"/>
          <w:sz w:val="24"/>
          <w:szCs w:val="24"/>
          <w:rtl/>
        </w:rPr>
        <w:t xml:space="preserve"> ממשיך: </w:t>
      </w:r>
    </w:p>
    <w:p w:rsidR="00363121" w:rsidRPr="00363121" w:rsidRDefault="005E7856" w:rsidP="00B02AE2">
      <w:pPr>
        <w:spacing w:after="0"/>
        <w:ind w:left="225"/>
        <w:jc w:val="both"/>
        <w:rPr>
          <w:rFonts w:ascii="Gisha" w:hAnsi="Gisha" w:cs="FrankRuehl"/>
          <w:sz w:val="24"/>
          <w:szCs w:val="24"/>
          <w:rtl/>
        </w:rPr>
      </w:pPr>
      <w:r w:rsidRPr="00363121">
        <w:rPr>
          <w:rFonts w:ascii="Gisha" w:hAnsi="Gisha" w:cs="FrankRuehl" w:hint="cs"/>
          <w:sz w:val="24"/>
          <w:szCs w:val="24"/>
          <w:rtl/>
        </w:rPr>
        <w:t>נראה לי שיש אימהו</w:t>
      </w:r>
      <w:r w:rsidR="00413438">
        <w:rPr>
          <w:rFonts w:ascii="Gisha" w:hAnsi="Gisha" w:cs="FrankRuehl" w:hint="cs"/>
          <w:sz w:val="24"/>
          <w:szCs w:val="24"/>
          <w:rtl/>
        </w:rPr>
        <w:t>ּ</w:t>
      </w:r>
      <w:r w:rsidRPr="00363121">
        <w:rPr>
          <w:rFonts w:ascii="Gisha" w:hAnsi="Gisha" w:cs="FrankRuehl" w:hint="cs"/>
          <w:sz w:val="24"/>
          <w:szCs w:val="24"/>
          <w:rtl/>
        </w:rPr>
        <w:t xml:space="preserve">ת גם בגבר, גופנית ורוחנית; גם ההולדה היא מעין לידה, ולידה היא כשהוא יוצר מתוך שפע פנימי-שבפנימי. ואולי קרובים המינים זה לזה יותר משנוהגים לחשוב, וההתחדשות הגדולה הצפויה לעולם תהיה </w:t>
      </w:r>
      <w:r w:rsidRPr="00363121">
        <w:rPr>
          <w:rFonts w:ascii="Gisha" w:hAnsi="Gisha" w:cs="FrankRuehl" w:hint="cs"/>
          <w:sz w:val="24"/>
          <w:szCs w:val="24"/>
          <w:rtl/>
        </w:rPr>
        <w:lastRenderedPageBreak/>
        <w:t>אולי בזה שהגבר והעלמה, משוחררים מכל רגש מסולף וחשק אטום, לא יבקשו זה את זה כהפכים אלא כאחים וכשכנים, ויתחברו כ</w:t>
      </w:r>
      <w:r w:rsidRPr="00363121">
        <w:rPr>
          <w:rFonts w:ascii="Gisha" w:hAnsi="Gisha" w:cs="FrankRuehl" w:hint="cs"/>
          <w:i/>
          <w:iCs/>
          <w:sz w:val="24"/>
          <w:szCs w:val="24"/>
          <w:rtl/>
        </w:rPr>
        <w:t>בני-אדם</w:t>
      </w:r>
      <w:r w:rsidRPr="00363121">
        <w:rPr>
          <w:rFonts w:ascii="Gisha" w:hAnsi="Gisha" w:cs="FrankRuehl" w:hint="cs"/>
          <w:sz w:val="24"/>
          <w:szCs w:val="24"/>
          <w:rtl/>
        </w:rPr>
        <w:t xml:space="preserve"> כדי לשאת יחד, ברצינות, בפשטות ובאורך-רוח, את המין הקשה שהוטל עליהם</w:t>
      </w:r>
      <w:r w:rsidR="00363121" w:rsidRPr="00363121">
        <w:rPr>
          <w:rFonts w:ascii="Gisha" w:hAnsi="Gisha" w:cs="FrankRuehl" w:hint="cs"/>
          <w:sz w:val="24"/>
          <w:szCs w:val="24"/>
          <w:rtl/>
        </w:rPr>
        <w:t xml:space="preserve">. </w:t>
      </w:r>
    </w:p>
    <w:p w:rsidR="002D733B" w:rsidRPr="00363121" w:rsidRDefault="00363121" w:rsidP="00B02AE2">
      <w:pPr>
        <w:ind w:left="225"/>
        <w:jc w:val="both"/>
        <w:rPr>
          <w:rFonts w:ascii="Gisha" w:hAnsi="Gisha" w:cs="FrankRuehl"/>
          <w:sz w:val="24"/>
          <w:szCs w:val="24"/>
          <w:rtl/>
        </w:rPr>
      </w:pPr>
      <w:r w:rsidRPr="00363121">
        <w:rPr>
          <w:rFonts w:ascii="Gisha" w:hAnsi="Gisha" w:cs="FrankRuehl" w:hint="cs"/>
          <w:sz w:val="24"/>
          <w:szCs w:val="24"/>
          <w:rtl/>
        </w:rPr>
        <w:t>(</w:t>
      </w:r>
      <w:proofErr w:type="spellStart"/>
      <w:r w:rsidR="00413438">
        <w:rPr>
          <w:rFonts w:ascii="Gisha" w:hAnsi="Gisha" w:cs="FrankRuehl" w:hint="cs"/>
          <w:sz w:val="24"/>
          <w:szCs w:val="24"/>
          <w:rtl/>
        </w:rPr>
        <w:t>רילקה</w:t>
      </w:r>
      <w:proofErr w:type="spellEnd"/>
      <w:r w:rsidRPr="00363121">
        <w:rPr>
          <w:rFonts w:ascii="Gisha" w:hAnsi="Gisha" w:cs="FrankRuehl" w:hint="cs"/>
          <w:sz w:val="24"/>
          <w:szCs w:val="24"/>
          <w:rtl/>
        </w:rPr>
        <w:t>,</w:t>
      </w:r>
      <w:r w:rsidR="00413438">
        <w:rPr>
          <w:rFonts w:ascii="Gisha" w:hAnsi="Gisha" w:cs="FrankRuehl" w:hint="cs"/>
          <w:sz w:val="24"/>
          <w:szCs w:val="24"/>
          <w:rtl/>
        </w:rPr>
        <w:t xml:space="preserve"> 2004,</w:t>
      </w:r>
      <w:r w:rsidRPr="00363121">
        <w:rPr>
          <w:rFonts w:ascii="Gisha" w:hAnsi="Gisha" w:cs="FrankRuehl" w:hint="cs"/>
          <w:sz w:val="24"/>
          <w:szCs w:val="24"/>
          <w:rtl/>
        </w:rPr>
        <w:t xml:space="preserve"> עמ' 40-41</w:t>
      </w:r>
      <w:r w:rsidR="00413438">
        <w:rPr>
          <w:rFonts w:ascii="Gisha" w:hAnsi="Gisha" w:cs="FrankRuehl" w:hint="cs"/>
          <w:sz w:val="24"/>
          <w:szCs w:val="24"/>
          <w:rtl/>
        </w:rPr>
        <w:t>, ההדגשה במקור</w:t>
      </w:r>
      <w:r w:rsidRPr="00363121">
        <w:rPr>
          <w:rFonts w:ascii="Gisha" w:hAnsi="Gisha" w:cs="FrankRuehl" w:hint="cs"/>
          <w:sz w:val="24"/>
          <w:szCs w:val="24"/>
          <w:rtl/>
        </w:rPr>
        <w:t xml:space="preserve">). </w:t>
      </w:r>
      <w:r w:rsidR="002D733B" w:rsidRPr="00363121">
        <w:rPr>
          <w:rFonts w:ascii="Gisha" w:hAnsi="Gisha" w:cs="FrankRuehl" w:hint="cs"/>
          <w:sz w:val="24"/>
          <w:szCs w:val="24"/>
          <w:rtl/>
        </w:rPr>
        <w:t xml:space="preserve"> </w:t>
      </w:r>
    </w:p>
    <w:p w:rsidR="00363121" w:rsidRDefault="00363121" w:rsidP="00413438">
      <w:pPr>
        <w:spacing w:line="360" w:lineRule="auto"/>
        <w:jc w:val="both"/>
        <w:rPr>
          <w:rFonts w:ascii="Gisha" w:hAnsi="Gisha" w:cs="Gisha"/>
          <w:sz w:val="24"/>
          <w:szCs w:val="24"/>
          <w:rtl/>
        </w:rPr>
      </w:pPr>
      <w:r>
        <w:rPr>
          <w:rFonts w:ascii="Gisha" w:hAnsi="Gisha" w:cs="Gisha" w:hint="cs"/>
          <w:sz w:val="24"/>
          <w:szCs w:val="24"/>
          <w:rtl/>
        </w:rPr>
        <w:t xml:space="preserve">אם הנחנו בעקבות לאקאן ש"אין יחס מיני", הרי שרילקה קורא לנו לא להתייאש, עוד יהיה יחס מיני... נושא הדגל </w:t>
      </w:r>
      <w:r w:rsidR="00413438">
        <w:rPr>
          <w:rFonts w:ascii="Gisha" w:hAnsi="Gisha" w:cs="Gisha" w:hint="cs"/>
          <w:sz w:val="24"/>
          <w:szCs w:val="24"/>
          <w:rtl/>
        </w:rPr>
        <w:t xml:space="preserve">של השינוי </w:t>
      </w:r>
      <w:r>
        <w:rPr>
          <w:rFonts w:ascii="Gisha" w:hAnsi="Gisha" w:cs="Gisha" w:hint="cs"/>
          <w:sz w:val="24"/>
          <w:szCs w:val="24"/>
          <w:rtl/>
        </w:rPr>
        <w:t xml:space="preserve">הוא זה שמַגְלֶה את עצמו מן ההמון ומן ההנאות הזולות של הגוף: </w:t>
      </w:r>
    </w:p>
    <w:p w:rsidR="00363121" w:rsidRPr="00363121" w:rsidRDefault="00363121" w:rsidP="00B02AE2">
      <w:pPr>
        <w:ind w:left="366"/>
        <w:jc w:val="both"/>
        <w:rPr>
          <w:rFonts w:ascii="Gisha" w:hAnsi="Gisha" w:cs="FrankRuehl"/>
          <w:sz w:val="24"/>
          <w:szCs w:val="24"/>
          <w:rtl/>
        </w:rPr>
      </w:pPr>
      <w:r w:rsidRPr="00363121">
        <w:rPr>
          <w:rFonts w:ascii="Gisha" w:hAnsi="Gisha" w:cs="FrankRuehl" w:hint="cs"/>
          <w:sz w:val="24"/>
          <w:szCs w:val="24"/>
          <w:rtl/>
        </w:rPr>
        <w:t>אבל כל מה שבבוא העת יתאפשר אולי לרבים, נתון כבר עכשיו בידי הבודד להכינו ולבנותו בידיו המחוננות יותר. על-כן, אדון יקר, אהב את בדידותך ושא את הכאב שהיא גורמת לך, בקינה יפת-צליל. כי הקרובים אליך רחוקים ממך, כך אתה אומר, וזה מראה שמרחב מתחיל להיווצר סביבך. ואם קרבתך רחוקה היא, כי-אז מרחבך כבר מצוי בין הכוכבים והוא רב עד מאוד. ש</w:t>
      </w:r>
      <w:r w:rsidR="00413438">
        <w:rPr>
          <w:rFonts w:ascii="Gisha" w:hAnsi="Gisha" w:cs="FrankRuehl" w:hint="cs"/>
          <w:sz w:val="24"/>
          <w:szCs w:val="24"/>
          <w:rtl/>
        </w:rPr>
        <w:t>ְ</w:t>
      </w:r>
      <w:r w:rsidRPr="00363121">
        <w:rPr>
          <w:rFonts w:ascii="Gisha" w:hAnsi="Gisha" w:cs="FrankRuehl" w:hint="cs"/>
          <w:sz w:val="24"/>
          <w:szCs w:val="24"/>
          <w:rtl/>
        </w:rPr>
        <w:t>מח בצמיחתך שלתוכה אינך יכול לקחת עמך שום אדם, וגלה נדיבות לנשארים מאחור, ועמוד לפניהם בוטח ושלו ואל תענה אותם בספקותיך ואל תבהילם בב</w:t>
      </w:r>
      <w:r w:rsidR="00413438">
        <w:rPr>
          <w:rFonts w:ascii="Gisha" w:hAnsi="Gisha" w:cs="FrankRuehl" w:hint="cs"/>
          <w:sz w:val="24"/>
          <w:szCs w:val="24"/>
          <w:rtl/>
        </w:rPr>
        <w:t>י</w:t>
      </w:r>
      <w:r w:rsidRPr="00363121">
        <w:rPr>
          <w:rFonts w:ascii="Gisha" w:hAnsi="Gisha" w:cs="FrankRuehl" w:hint="cs"/>
          <w:sz w:val="24"/>
          <w:szCs w:val="24"/>
          <w:rtl/>
        </w:rPr>
        <w:t xml:space="preserve">טחונך או בשמחתך שאין הם מסוגלים לרדת לסופם. (שם, עמוד 41). </w:t>
      </w:r>
    </w:p>
    <w:p w:rsidR="007B024A" w:rsidRPr="00F2472B" w:rsidRDefault="00570491" w:rsidP="00A70E81">
      <w:pPr>
        <w:spacing w:line="360" w:lineRule="auto"/>
        <w:ind w:firstLine="366"/>
        <w:jc w:val="both"/>
        <w:rPr>
          <w:rFonts w:ascii="Gisha" w:hAnsi="Gisha" w:cs="Gisha"/>
          <w:sz w:val="24"/>
          <w:szCs w:val="24"/>
          <w:rtl/>
        </w:rPr>
      </w:pPr>
      <w:r w:rsidRPr="00F2472B">
        <w:rPr>
          <w:rFonts w:ascii="Gisha" w:hAnsi="Gisha" w:cs="Gisha"/>
          <w:sz w:val="24"/>
          <w:szCs w:val="24"/>
          <w:rtl/>
        </w:rPr>
        <w:t xml:space="preserve">האידיאליזם הגרמני של רילקה, עם השפעות רומנטיות בולטות, מעלה על נס את עמדתו </w:t>
      </w:r>
      <w:r w:rsidR="00363121">
        <w:rPr>
          <w:rFonts w:ascii="Gisha" w:hAnsi="Gisha" w:cs="Gisha"/>
          <w:sz w:val="24"/>
          <w:szCs w:val="24"/>
          <w:rtl/>
        </w:rPr>
        <w:t>של הבודד</w:t>
      </w:r>
      <w:r w:rsidRPr="00F2472B">
        <w:rPr>
          <w:rFonts w:ascii="Gisha" w:hAnsi="Gisha" w:cs="Gisha"/>
          <w:sz w:val="24"/>
          <w:szCs w:val="24"/>
          <w:rtl/>
        </w:rPr>
        <w:t xml:space="preserve"> שאינו נענה לתכתיבים האוניברסליים, לאוטומט </w:t>
      </w:r>
      <w:r w:rsidR="00130D5D">
        <w:rPr>
          <w:rFonts w:ascii="Gisha" w:hAnsi="Gisha" w:cs="Gisha" w:hint="cs"/>
          <w:sz w:val="24"/>
          <w:szCs w:val="24"/>
          <w:rtl/>
        </w:rPr>
        <w:t>"</w:t>
      </w:r>
      <w:r w:rsidRPr="00F2472B">
        <w:rPr>
          <w:rFonts w:ascii="Gisha" w:hAnsi="Gisha" w:cs="Gisha"/>
          <w:sz w:val="24"/>
          <w:szCs w:val="24"/>
          <w:rtl/>
        </w:rPr>
        <w:t>פחות הערך</w:t>
      </w:r>
      <w:r w:rsidR="00130D5D">
        <w:rPr>
          <w:rFonts w:ascii="Gisha" w:hAnsi="Gisha" w:cs="Gisha" w:hint="cs"/>
          <w:sz w:val="24"/>
          <w:szCs w:val="24"/>
          <w:rtl/>
        </w:rPr>
        <w:t>"</w:t>
      </w:r>
      <w:r w:rsidRPr="00F2472B">
        <w:rPr>
          <w:rFonts w:ascii="Gisha" w:hAnsi="Gisha" w:cs="Gisha"/>
          <w:sz w:val="24"/>
          <w:szCs w:val="24"/>
          <w:rtl/>
        </w:rPr>
        <w:t xml:space="preserve"> וה</w:t>
      </w:r>
      <w:r w:rsidR="00130D5D">
        <w:rPr>
          <w:rFonts w:ascii="Gisha" w:hAnsi="Gisha" w:cs="Gisha" w:hint="cs"/>
          <w:sz w:val="24"/>
          <w:szCs w:val="24"/>
          <w:rtl/>
        </w:rPr>
        <w:t>"</w:t>
      </w:r>
      <w:r w:rsidRPr="00F2472B">
        <w:rPr>
          <w:rFonts w:ascii="Gisha" w:hAnsi="Gisha" w:cs="Gisha"/>
          <w:sz w:val="24"/>
          <w:szCs w:val="24"/>
          <w:rtl/>
        </w:rPr>
        <w:t>שפל</w:t>
      </w:r>
      <w:r w:rsidR="00130D5D">
        <w:rPr>
          <w:rFonts w:ascii="Gisha" w:hAnsi="Gisha" w:cs="Gisha" w:hint="cs"/>
          <w:sz w:val="24"/>
          <w:szCs w:val="24"/>
          <w:rtl/>
        </w:rPr>
        <w:t>"</w:t>
      </w:r>
      <w:r w:rsidRPr="00F2472B">
        <w:rPr>
          <w:rFonts w:ascii="Gisha" w:hAnsi="Gisha" w:cs="Gisha"/>
          <w:sz w:val="24"/>
          <w:szCs w:val="24"/>
          <w:rtl/>
        </w:rPr>
        <w:t xml:space="preserve"> של הכלל.</w:t>
      </w:r>
      <w:r w:rsidR="00363121">
        <w:rPr>
          <w:rStyle w:val="FootnoteReference"/>
          <w:rFonts w:ascii="Gisha" w:hAnsi="Gisha" w:cs="Gisha"/>
          <w:sz w:val="24"/>
          <w:szCs w:val="24"/>
          <w:rtl/>
        </w:rPr>
        <w:footnoteReference w:id="3"/>
      </w:r>
      <w:r w:rsidR="00130D5D">
        <w:rPr>
          <w:rFonts w:ascii="Gisha" w:hAnsi="Gisha" w:cs="Gisha"/>
          <w:sz w:val="24"/>
          <w:szCs w:val="24"/>
          <w:rtl/>
        </w:rPr>
        <w:t xml:space="preserve"> בו-בזמן </w:t>
      </w:r>
      <w:r w:rsidR="00130D5D">
        <w:rPr>
          <w:rFonts w:ascii="Gisha" w:hAnsi="Gisha" w:cs="Gisha" w:hint="cs"/>
          <w:sz w:val="24"/>
          <w:szCs w:val="24"/>
          <w:rtl/>
        </w:rPr>
        <w:t xml:space="preserve">רילקה </w:t>
      </w:r>
      <w:r w:rsidR="00A70E81">
        <w:rPr>
          <w:rFonts w:ascii="Gisha" w:hAnsi="Gisha" w:cs="Gisha"/>
          <w:sz w:val="24"/>
          <w:szCs w:val="24"/>
          <w:rtl/>
        </w:rPr>
        <w:t xml:space="preserve">נותן מעין סימני דרך </w:t>
      </w:r>
      <w:r w:rsidR="00A70E81">
        <w:rPr>
          <w:rFonts w:ascii="Gisha" w:hAnsi="Gisha" w:cs="Gisha" w:hint="cs"/>
          <w:sz w:val="24"/>
          <w:szCs w:val="24"/>
          <w:rtl/>
        </w:rPr>
        <w:t>"</w:t>
      </w:r>
      <w:r w:rsidRPr="00F2472B">
        <w:rPr>
          <w:rFonts w:ascii="Gisha" w:hAnsi="Gisha" w:cs="Gisha"/>
          <w:sz w:val="24"/>
          <w:szCs w:val="24"/>
          <w:rtl/>
        </w:rPr>
        <w:t>איך להשתמש בגוף</w:t>
      </w:r>
      <w:r w:rsidR="00A70E81">
        <w:rPr>
          <w:rFonts w:ascii="Gisha" w:hAnsi="Gisha" w:cs="Gisha" w:hint="cs"/>
          <w:sz w:val="24"/>
          <w:szCs w:val="24"/>
          <w:rtl/>
        </w:rPr>
        <w:t>"</w:t>
      </w:r>
      <w:r w:rsidRPr="00F2472B">
        <w:rPr>
          <w:rFonts w:ascii="Gisha" w:hAnsi="Gisha" w:cs="Gisha"/>
          <w:sz w:val="24"/>
          <w:szCs w:val="24"/>
          <w:rtl/>
        </w:rPr>
        <w:t xml:space="preserve">: הנאת הגוף הפשוטה, היומיומית, המינית, היא בעלת ערך נמוך. ההנאה הגופנית </w:t>
      </w:r>
      <w:r w:rsidR="00130D5D">
        <w:rPr>
          <w:rFonts w:ascii="Gisha" w:hAnsi="Gisha" w:cs="Gisha" w:hint="cs"/>
          <w:sz w:val="24"/>
          <w:szCs w:val="24"/>
          <w:rtl/>
        </w:rPr>
        <w:t>רצויה ו</w:t>
      </w:r>
      <w:r w:rsidRPr="00F2472B">
        <w:rPr>
          <w:rFonts w:ascii="Gisha" w:hAnsi="Gisha" w:cs="Gisha"/>
          <w:sz w:val="24"/>
          <w:szCs w:val="24"/>
          <w:rtl/>
        </w:rPr>
        <w:t xml:space="preserve">באה בחשבון אם יש בא מעין התחברות לקוסמוס, לטבע, אם היא מצליחה לחרוג מן המשחק </w:t>
      </w:r>
      <w:r w:rsidR="000D3757" w:rsidRPr="00F2472B">
        <w:rPr>
          <w:rFonts w:ascii="Gisha" w:hAnsi="Gisha" w:cs="Gisha"/>
          <w:sz w:val="24"/>
          <w:szCs w:val="24"/>
          <w:rtl/>
        </w:rPr>
        <w:t>המקובל</w:t>
      </w:r>
      <w:r w:rsidR="00130D5D">
        <w:rPr>
          <w:rFonts w:ascii="Gisha" w:hAnsi="Gisha" w:cs="Gisha" w:hint="cs"/>
          <w:sz w:val="24"/>
          <w:szCs w:val="24"/>
          <w:rtl/>
        </w:rPr>
        <w:t xml:space="preserve"> וה"זול"</w:t>
      </w:r>
      <w:r w:rsidR="000D3757" w:rsidRPr="00F2472B">
        <w:rPr>
          <w:rFonts w:ascii="Gisha" w:hAnsi="Gisha" w:cs="Gisha"/>
          <w:sz w:val="24"/>
          <w:szCs w:val="24"/>
          <w:rtl/>
        </w:rPr>
        <w:t xml:space="preserve"> שבין המינים. </w:t>
      </w:r>
      <w:r w:rsidR="00A70E81">
        <w:rPr>
          <w:rFonts w:ascii="Gisha" w:hAnsi="Gisha" w:cs="Gisha" w:hint="cs"/>
          <w:sz w:val="24"/>
          <w:szCs w:val="24"/>
          <w:rtl/>
        </w:rPr>
        <w:t>כאמור</w:t>
      </w:r>
      <w:r w:rsidR="00130D5D">
        <w:rPr>
          <w:rFonts w:ascii="Gisha" w:hAnsi="Gisha" w:cs="Gisha" w:hint="cs"/>
          <w:sz w:val="24"/>
          <w:szCs w:val="24"/>
          <w:rtl/>
        </w:rPr>
        <w:t>,</w:t>
      </w:r>
      <w:r w:rsidR="000D3757" w:rsidRPr="00F2472B">
        <w:rPr>
          <w:rFonts w:ascii="Gisha" w:hAnsi="Gisha" w:cs="Gisha"/>
          <w:sz w:val="24"/>
          <w:szCs w:val="24"/>
          <w:rtl/>
        </w:rPr>
        <w:t xml:space="preserve"> רילקה משהה את הגוף,</w:t>
      </w:r>
      <w:r w:rsidR="00130D5D">
        <w:rPr>
          <w:rFonts w:ascii="Gisha" w:hAnsi="Gisha" w:cs="Gisha" w:hint="cs"/>
          <w:sz w:val="24"/>
          <w:szCs w:val="24"/>
          <w:rtl/>
        </w:rPr>
        <w:t xml:space="preserve"> במובן מסוים,</w:t>
      </w:r>
      <w:r w:rsidR="000D3757" w:rsidRPr="00F2472B">
        <w:rPr>
          <w:rFonts w:ascii="Gisha" w:hAnsi="Gisha" w:cs="Gisha"/>
          <w:sz w:val="24"/>
          <w:szCs w:val="24"/>
          <w:rtl/>
        </w:rPr>
        <w:t xml:space="preserve"> או מקבל אותו בתנאי שהוא מעין גוף-רוח. </w:t>
      </w:r>
    </w:p>
    <w:p w:rsidR="006345C1" w:rsidRDefault="00A70E81" w:rsidP="00DD51F9">
      <w:pPr>
        <w:spacing w:line="360" w:lineRule="auto"/>
        <w:ind w:firstLine="366"/>
        <w:jc w:val="both"/>
        <w:rPr>
          <w:rFonts w:ascii="Gisha" w:hAnsi="Gisha" w:cs="Gisha" w:hint="cs"/>
          <w:sz w:val="24"/>
          <w:szCs w:val="24"/>
          <w:rtl/>
        </w:rPr>
      </w:pPr>
      <w:r>
        <w:rPr>
          <w:rFonts w:ascii="Gisha" w:hAnsi="Gisha" w:cs="Gisha" w:hint="cs"/>
          <w:sz w:val="24"/>
          <w:szCs w:val="24"/>
          <w:rtl/>
        </w:rPr>
        <w:t xml:space="preserve">ומה עם הקיסר? </w:t>
      </w:r>
      <w:r w:rsidR="00130D5D">
        <w:rPr>
          <w:rFonts w:ascii="Gisha" w:hAnsi="Gisha" w:cs="Gisha" w:hint="cs"/>
          <w:sz w:val="24"/>
          <w:szCs w:val="24"/>
          <w:rtl/>
        </w:rPr>
        <w:t xml:space="preserve">לשם כך פניתי אל טקסט קצר של קפקא </w:t>
      </w:r>
      <w:r w:rsidR="008C3C48">
        <w:rPr>
          <w:rFonts w:ascii="Gisha" w:hAnsi="Gisha" w:cs="Gisha" w:hint="cs"/>
          <w:sz w:val="24"/>
          <w:szCs w:val="24"/>
          <w:rtl/>
        </w:rPr>
        <w:t>(מישהו שיודע משהו על אב</w:t>
      </w:r>
      <w:r>
        <w:rPr>
          <w:rFonts w:ascii="Gisha" w:hAnsi="Gisha" w:cs="Gisha" w:hint="cs"/>
          <w:sz w:val="24"/>
          <w:szCs w:val="24"/>
          <w:rtl/>
        </w:rPr>
        <w:t>-</w:t>
      </w:r>
      <w:r w:rsidR="008C3C48">
        <w:rPr>
          <w:rFonts w:ascii="Gisha" w:hAnsi="Gisha" w:cs="Gisha" w:hint="cs"/>
          <w:sz w:val="24"/>
          <w:szCs w:val="24"/>
          <w:rtl/>
        </w:rPr>
        <w:t>קיסר...), שנקרא "מסר קיסרי"</w:t>
      </w:r>
      <w:r w:rsidR="000D3757" w:rsidRPr="00F2472B">
        <w:rPr>
          <w:rFonts w:ascii="Gisha" w:hAnsi="Gisha" w:cs="Gisha"/>
          <w:sz w:val="24"/>
          <w:szCs w:val="24"/>
          <w:rtl/>
        </w:rPr>
        <w:t xml:space="preserve">. </w:t>
      </w:r>
      <w:r w:rsidR="008C3C48">
        <w:rPr>
          <w:rFonts w:ascii="Gisha" w:hAnsi="Gisha" w:cs="Gisha" w:hint="cs"/>
          <w:sz w:val="24"/>
          <w:szCs w:val="24"/>
          <w:rtl/>
        </w:rPr>
        <w:t>מדובר ב</w:t>
      </w:r>
      <w:r w:rsidR="001264DD" w:rsidRPr="00F2472B">
        <w:rPr>
          <w:rFonts w:ascii="Gisha" w:hAnsi="Gisha" w:cs="Gisha"/>
          <w:sz w:val="24"/>
          <w:szCs w:val="24"/>
          <w:rtl/>
        </w:rPr>
        <w:t>אסוציאציה חופשית אבל לא מקרית</w:t>
      </w:r>
      <w:r>
        <w:rPr>
          <w:rFonts w:ascii="Gisha" w:hAnsi="Gisha" w:cs="Gisha" w:hint="cs"/>
          <w:sz w:val="24"/>
          <w:szCs w:val="24"/>
          <w:rtl/>
        </w:rPr>
        <w:t xml:space="preserve"> - </w:t>
      </w:r>
      <w:r w:rsidR="001264DD" w:rsidRPr="00F2472B">
        <w:rPr>
          <w:rFonts w:ascii="Gisha" w:hAnsi="Gisha" w:cs="Gisha"/>
          <w:sz w:val="24"/>
          <w:szCs w:val="24"/>
          <w:rtl/>
        </w:rPr>
        <w:t>גרוס</w:t>
      </w:r>
      <w:r w:rsidR="008C3C48">
        <w:rPr>
          <w:rFonts w:ascii="Gisha" w:hAnsi="Gisha" w:cs="Gisha"/>
          <w:sz w:val="24"/>
          <w:szCs w:val="24"/>
          <w:rtl/>
        </w:rPr>
        <w:t>מן קשור מאוד</w:t>
      </w:r>
      <w:r w:rsidR="008C3C48">
        <w:rPr>
          <w:rFonts w:ascii="Gisha" w:hAnsi="Gisha" w:cs="Gisha" w:hint="cs"/>
          <w:sz w:val="24"/>
          <w:szCs w:val="24"/>
          <w:rtl/>
        </w:rPr>
        <w:t>, פואטית,</w:t>
      </w:r>
      <w:r w:rsidR="008C3C48">
        <w:rPr>
          <w:rFonts w:ascii="Gisha" w:hAnsi="Gisha" w:cs="Gisha"/>
          <w:sz w:val="24"/>
          <w:szCs w:val="24"/>
          <w:rtl/>
        </w:rPr>
        <w:t xml:space="preserve"> לקפקא</w:t>
      </w:r>
      <w:r w:rsidR="008C3C48">
        <w:rPr>
          <w:rFonts w:ascii="Gisha" w:hAnsi="Gisha" w:cs="Gisha" w:hint="cs"/>
          <w:sz w:val="24"/>
          <w:szCs w:val="24"/>
          <w:rtl/>
        </w:rPr>
        <w:t xml:space="preserve">, </w:t>
      </w:r>
      <w:r w:rsidR="00DD51F9">
        <w:rPr>
          <w:rFonts w:ascii="Gisha" w:hAnsi="Gisha" w:cs="Gisha" w:hint="cs"/>
          <w:sz w:val="24"/>
          <w:szCs w:val="24"/>
          <w:rtl/>
        </w:rPr>
        <w:t>ואף קרא לספרו "שתהיי לי הסכין" (גרוסמן, 1998)</w:t>
      </w:r>
      <w:r w:rsidR="008C3C48">
        <w:rPr>
          <w:rFonts w:ascii="Gisha" w:hAnsi="Gisha" w:cs="Gisha" w:hint="cs"/>
          <w:sz w:val="24"/>
          <w:szCs w:val="24"/>
          <w:rtl/>
        </w:rPr>
        <w:t xml:space="preserve"> </w:t>
      </w:r>
      <w:r w:rsidR="00DD51F9">
        <w:rPr>
          <w:rFonts w:ascii="Gisha" w:hAnsi="Gisha" w:cs="Gisha" w:hint="cs"/>
          <w:sz w:val="24"/>
          <w:szCs w:val="24"/>
          <w:rtl/>
        </w:rPr>
        <w:t xml:space="preserve">כפרפרזה על משפט של קפקא לאהובתו, מילנה. </w:t>
      </w:r>
      <w:r w:rsidR="008C3C48">
        <w:rPr>
          <w:rFonts w:ascii="Gisha" w:hAnsi="Gisha" w:cs="Gisha" w:hint="cs"/>
          <w:sz w:val="24"/>
          <w:szCs w:val="24"/>
          <w:rtl/>
        </w:rPr>
        <w:t xml:space="preserve">מומלץ מאוד, במיוחד לאנליטיקאים, לקרוא את </w:t>
      </w:r>
      <w:r w:rsidR="00DD51F9">
        <w:rPr>
          <w:rFonts w:ascii="Gisha" w:hAnsi="Gisha" w:cs="Gisha" w:hint="cs"/>
          <w:sz w:val="24"/>
          <w:szCs w:val="24"/>
          <w:rtl/>
        </w:rPr>
        <w:t>המסר הקיסרי</w:t>
      </w:r>
      <w:r w:rsidR="008C3C48">
        <w:rPr>
          <w:rFonts w:ascii="Gisha" w:hAnsi="Gisha" w:cs="Gisha" w:hint="cs"/>
          <w:sz w:val="24"/>
          <w:szCs w:val="24"/>
          <w:rtl/>
        </w:rPr>
        <w:t xml:space="preserve"> כולו</w:t>
      </w:r>
      <w:r w:rsidR="00DD51F9">
        <w:rPr>
          <w:rFonts w:ascii="Gisha" w:hAnsi="Gisha" w:cs="Gisha" w:hint="cs"/>
          <w:sz w:val="24"/>
          <w:szCs w:val="24"/>
          <w:rtl/>
        </w:rPr>
        <w:t>,</w:t>
      </w:r>
      <w:r w:rsidR="008C3C48">
        <w:rPr>
          <w:rFonts w:ascii="Gisha" w:hAnsi="Gisha" w:cs="Gisha" w:hint="cs"/>
          <w:sz w:val="24"/>
          <w:szCs w:val="24"/>
          <w:rtl/>
        </w:rPr>
        <w:t xml:space="preserve"> שאורך עמוד ורבע בלבד. ז</w:t>
      </w:r>
      <w:r w:rsidR="006345C1">
        <w:rPr>
          <w:rFonts w:ascii="Gisha" w:hAnsi="Gisha" w:cs="Gisha" w:hint="cs"/>
          <w:sz w:val="24"/>
          <w:szCs w:val="24"/>
          <w:rtl/>
        </w:rPr>
        <w:t xml:space="preserve">והי </w:t>
      </w:r>
      <w:r w:rsidR="008C3C48">
        <w:rPr>
          <w:rFonts w:ascii="Gisha" w:hAnsi="Gisha" w:cs="Gisha" w:hint="cs"/>
          <w:sz w:val="24"/>
          <w:szCs w:val="24"/>
          <w:rtl/>
        </w:rPr>
        <w:t>מעין קפסולה טקסטואלית של רעיונות ש</w:t>
      </w:r>
      <w:r w:rsidR="00DD51F9">
        <w:rPr>
          <w:rFonts w:ascii="Gisha" w:hAnsi="Gisha" w:cs="Gisha" w:hint="cs"/>
          <w:sz w:val="24"/>
          <w:szCs w:val="24"/>
          <w:rtl/>
        </w:rPr>
        <w:t>מופיעים ביתר הרחבה בסיפורים אחרים וברומנים</w:t>
      </w:r>
      <w:r w:rsidR="008C3C48">
        <w:rPr>
          <w:rFonts w:ascii="Gisha" w:hAnsi="Gisha" w:cs="Gisha" w:hint="cs"/>
          <w:sz w:val="24"/>
          <w:szCs w:val="24"/>
          <w:rtl/>
        </w:rPr>
        <w:t xml:space="preserve"> של קפקא</w:t>
      </w:r>
      <w:r w:rsidR="00DD51F9">
        <w:rPr>
          <w:rFonts w:ascii="Gisha" w:hAnsi="Gisha" w:cs="Gisha" w:hint="cs"/>
          <w:sz w:val="24"/>
          <w:szCs w:val="24"/>
          <w:rtl/>
        </w:rPr>
        <w:t xml:space="preserve">. </w:t>
      </w:r>
      <w:r w:rsidR="008C3C48">
        <w:rPr>
          <w:rFonts w:ascii="Gisha" w:hAnsi="Gisha" w:cs="Gisha" w:hint="cs"/>
          <w:sz w:val="24"/>
          <w:szCs w:val="24"/>
          <w:rtl/>
        </w:rPr>
        <w:t>לצורך ענייננו, נאמר שקפקא פורש את גורלו של מסר עמום הנובע מפיו של קיסר נוטה למות (כנראה "קיסר חייב למות"...) אל אוזנו של שליח נחוש, האמון על העברת המסר לנמענו. השליח מפלס דרכו בקרב</w:t>
      </w:r>
      <w:r w:rsidR="006345C1">
        <w:rPr>
          <w:rFonts w:ascii="Gisha" w:hAnsi="Gisha" w:cs="Gisha" w:hint="cs"/>
          <w:sz w:val="24"/>
          <w:szCs w:val="24"/>
          <w:rtl/>
        </w:rPr>
        <w:t xml:space="preserve"> ההמון המעכב, נתקל בכל מכשול ו</w:t>
      </w:r>
      <w:r w:rsidR="008C3C48">
        <w:rPr>
          <w:rFonts w:ascii="Gisha" w:hAnsi="Gisha" w:cs="Gisha" w:hint="cs"/>
          <w:sz w:val="24"/>
          <w:szCs w:val="24"/>
          <w:rtl/>
        </w:rPr>
        <w:t>אינו מתייאש, אך על-אף נאמנותו ונחישותו מתקשה ל</w:t>
      </w:r>
      <w:r w:rsidR="006345C1">
        <w:rPr>
          <w:rFonts w:ascii="Gisha" w:hAnsi="Gisha" w:cs="Gisha" w:hint="cs"/>
          <w:sz w:val="24"/>
          <w:szCs w:val="24"/>
          <w:rtl/>
        </w:rPr>
        <w:t>הגיע אל היחיד המצפה למסר הקיסרי:</w:t>
      </w:r>
    </w:p>
    <w:p w:rsidR="00C46EA6" w:rsidRPr="00C46EA6" w:rsidRDefault="006345C1" w:rsidP="00805600">
      <w:pPr>
        <w:ind w:left="225"/>
        <w:jc w:val="both"/>
        <w:rPr>
          <w:rFonts w:ascii="Gisha" w:hAnsi="Gisha" w:cs="FrankRuehl" w:hint="cs"/>
          <w:sz w:val="24"/>
          <w:szCs w:val="24"/>
          <w:rtl/>
        </w:rPr>
      </w:pPr>
      <w:r w:rsidRPr="00C46EA6">
        <w:rPr>
          <w:rFonts w:ascii="Gisha" w:hAnsi="Gisha" w:cs="FrankRuehl" w:hint="cs"/>
          <w:sz w:val="24"/>
          <w:szCs w:val="24"/>
          <w:rtl/>
        </w:rPr>
        <w:t xml:space="preserve">השליח, איש חסון שאינו יודע ליאות, יצא מיד לדרך; פושט פעם זרוע ימין פעם זרוע שמאל ומפלס לו מעבר בהמון; כשהוא נתקל בהתנגדות, הוא מצביע על סמל השמש שבחזהו; ואכן, הוא מתקדם בקלות שאין כמוה. אבל </w:t>
      </w:r>
      <w:r w:rsidRPr="00C46EA6">
        <w:rPr>
          <w:rFonts w:ascii="Gisha" w:hAnsi="Gisha" w:cs="FrankRuehl" w:hint="cs"/>
          <w:sz w:val="24"/>
          <w:szCs w:val="24"/>
          <w:rtl/>
        </w:rPr>
        <w:lastRenderedPageBreak/>
        <w:t xml:space="preserve">ההמון כה רב; אין סוף למקומות מגוריהם. אילו נפתח לפניו שדה פנוי, היה עף כמו על כנפי רוח ובן-רגע היית שומע את הצליל הנהדר של הלמות אגרופיו על דלתך. אלא שאין זה כך, ולשווא כל עמלו; עדיין הוא נדחק בדי-עמל דרך </w:t>
      </w:r>
      <w:r w:rsidR="00C46EA6" w:rsidRPr="00C46EA6">
        <w:rPr>
          <w:rFonts w:ascii="Gisha" w:hAnsi="Gisha" w:cs="FrankRuehl" w:hint="cs"/>
          <w:sz w:val="24"/>
          <w:szCs w:val="24"/>
          <w:rtl/>
        </w:rPr>
        <w:t xml:space="preserve">[...] </w:t>
      </w:r>
    </w:p>
    <w:p w:rsidR="00C46EA6" w:rsidRPr="00C46EA6" w:rsidRDefault="00C46EA6" w:rsidP="00805600">
      <w:pPr>
        <w:ind w:left="225"/>
        <w:jc w:val="both"/>
        <w:rPr>
          <w:rFonts w:ascii="Gisha" w:hAnsi="Gisha" w:cs="FrankRuehl" w:hint="cs"/>
          <w:sz w:val="24"/>
          <w:szCs w:val="24"/>
          <w:rtl/>
        </w:rPr>
      </w:pPr>
      <w:r w:rsidRPr="00C46EA6">
        <w:rPr>
          <w:rFonts w:ascii="Gisha" w:hAnsi="Gisha" w:cs="FrankRuehl" w:hint="cs"/>
          <w:sz w:val="24"/>
          <w:szCs w:val="24"/>
          <w:rtl/>
        </w:rPr>
        <w:t xml:space="preserve">לא, איש לא יבקיע כאן, ועוד עם מסר של בר-מינן. </w:t>
      </w:r>
      <w:r w:rsidRPr="00C46EA6">
        <w:rPr>
          <w:rFonts w:ascii="Gisha" w:hAnsi="Gisha" w:cs="FrankRuehl"/>
          <w:sz w:val="24"/>
          <w:szCs w:val="24"/>
          <w:rtl/>
        </w:rPr>
        <w:t>–</w:t>
      </w:r>
      <w:r w:rsidRPr="00C46EA6">
        <w:rPr>
          <w:rFonts w:ascii="Gisha" w:hAnsi="Gisha" w:cs="FrankRuehl" w:hint="cs"/>
          <w:sz w:val="24"/>
          <w:szCs w:val="24"/>
          <w:rtl/>
        </w:rPr>
        <w:t xml:space="preserve"> ואילו אתה יושב לך אל חלונך וחולם על המסר בערוב היום. (קפקא, 1993, עמ' 124-125). </w:t>
      </w:r>
    </w:p>
    <w:p w:rsidR="00B03D39" w:rsidRDefault="001264DD" w:rsidP="00AF1033">
      <w:pPr>
        <w:spacing w:line="360" w:lineRule="auto"/>
        <w:ind w:firstLine="225"/>
        <w:jc w:val="both"/>
        <w:rPr>
          <w:rFonts w:ascii="Gisha" w:hAnsi="Gisha" w:cs="Gisha" w:hint="cs"/>
          <w:sz w:val="24"/>
          <w:szCs w:val="24"/>
          <w:rtl/>
        </w:rPr>
      </w:pPr>
      <w:r w:rsidRPr="00F2472B">
        <w:rPr>
          <w:rFonts w:ascii="Gisha" w:hAnsi="Gisha" w:cs="Gisha"/>
          <w:sz w:val="24"/>
          <w:szCs w:val="24"/>
          <w:rtl/>
        </w:rPr>
        <w:t>למרות שגם אצל קפקא</w:t>
      </w:r>
      <w:r w:rsidR="008C3C48">
        <w:rPr>
          <w:rFonts w:ascii="Gisha" w:hAnsi="Gisha" w:cs="Gisha" w:hint="cs"/>
          <w:sz w:val="24"/>
          <w:szCs w:val="24"/>
          <w:rtl/>
        </w:rPr>
        <w:t>, כמו אצל רילקה,</w:t>
      </w:r>
      <w:r w:rsidR="008C3C48">
        <w:rPr>
          <w:rFonts w:ascii="Gisha" w:hAnsi="Gisha" w:cs="Gisha"/>
          <w:sz w:val="24"/>
          <w:szCs w:val="24"/>
          <w:rtl/>
        </w:rPr>
        <w:t xml:space="preserve"> </w:t>
      </w:r>
      <w:r w:rsidR="004E051A">
        <w:rPr>
          <w:rFonts w:ascii="Gisha" w:hAnsi="Gisha" w:cs="Gisha" w:hint="cs"/>
          <w:sz w:val="24"/>
          <w:szCs w:val="24"/>
          <w:rtl/>
        </w:rPr>
        <w:t>קיימת</w:t>
      </w:r>
      <w:r w:rsidR="00AF1033">
        <w:rPr>
          <w:rFonts w:ascii="Gisha" w:hAnsi="Gisha" w:cs="Gisha"/>
          <w:sz w:val="24"/>
          <w:szCs w:val="24"/>
          <w:rtl/>
        </w:rPr>
        <w:t xml:space="preserve"> </w:t>
      </w:r>
      <w:r w:rsidR="004E051A">
        <w:rPr>
          <w:rFonts w:ascii="Gisha" w:hAnsi="Gisha" w:cs="Gisha" w:hint="cs"/>
          <w:sz w:val="24"/>
          <w:szCs w:val="24"/>
          <w:rtl/>
        </w:rPr>
        <w:t>התנגשות</w:t>
      </w:r>
      <w:r w:rsidR="004E051A">
        <w:rPr>
          <w:rFonts w:ascii="Gisha" w:hAnsi="Gisha" w:cs="Gisha"/>
          <w:sz w:val="24"/>
          <w:szCs w:val="24"/>
          <w:rtl/>
        </w:rPr>
        <w:t xml:space="preserve"> בין היחיד להמון, </w:t>
      </w:r>
      <w:r w:rsidR="004E051A">
        <w:rPr>
          <w:rFonts w:ascii="Gisha" w:hAnsi="Gisha" w:cs="Gisha" w:hint="cs"/>
          <w:sz w:val="24"/>
          <w:szCs w:val="24"/>
          <w:rtl/>
        </w:rPr>
        <w:t>ה</w:t>
      </w:r>
      <w:r w:rsidR="004E051A">
        <w:rPr>
          <w:rFonts w:ascii="Gisha" w:hAnsi="Gisha" w:cs="Gisha"/>
          <w:sz w:val="24"/>
          <w:szCs w:val="24"/>
          <w:rtl/>
        </w:rPr>
        <w:t>סיפור של קפקא</w:t>
      </w:r>
      <w:r w:rsidR="004E051A">
        <w:rPr>
          <w:rFonts w:ascii="Gisha" w:hAnsi="Gisha" w:cs="Gisha" w:hint="cs"/>
          <w:sz w:val="24"/>
          <w:szCs w:val="24"/>
          <w:rtl/>
        </w:rPr>
        <w:t xml:space="preserve"> </w:t>
      </w:r>
      <w:r w:rsidR="004E051A">
        <w:rPr>
          <w:rFonts w:ascii="Gisha" w:hAnsi="Gisha" w:cs="Gisha"/>
          <w:sz w:val="24"/>
          <w:szCs w:val="24"/>
          <w:rtl/>
        </w:rPr>
        <w:t xml:space="preserve">שונה </w:t>
      </w:r>
      <w:r w:rsidR="004E051A">
        <w:rPr>
          <w:rFonts w:ascii="Gisha" w:hAnsi="Gisha" w:cs="Gisha" w:hint="cs"/>
          <w:sz w:val="24"/>
          <w:szCs w:val="24"/>
          <w:rtl/>
        </w:rPr>
        <w:t>במהותו</w:t>
      </w:r>
      <w:r w:rsidRPr="00F2472B">
        <w:rPr>
          <w:rFonts w:ascii="Gisha" w:hAnsi="Gisha" w:cs="Gisha"/>
          <w:sz w:val="24"/>
          <w:szCs w:val="24"/>
          <w:rtl/>
        </w:rPr>
        <w:t xml:space="preserve">. גם אם הקיסר </w:t>
      </w:r>
      <w:r w:rsidR="00F75D22">
        <w:rPr>
          <w:rFonts w:ascii="Gisha" w:hAnsi="Gisha" w:cs="Gisha" w:hint="cs"/>
          <w:sz w:val="24"/>
          <w:szCs w:val="24"/>
          <w:rtl/>
        </w:rPr>
        <w:t>מדולדל ו</w:t>
      </w:r>
      <w:r w:rsidRPr="00F2472B">
        <w:rPr>
          <w:rFonts w:ascii="Gisha" w:hAnsi="Gisha" w:cs="Gisha"/>
          <w:sz w:val="24"/>
          <w:szCs w:val="24"/>
          <w:rtl/>
        </w:rPr>
        <w:t>על ערש-דווי, יש</w:t>
      </w:r>
      <w:r w:rsidR="00885211" w:rsidRPr="00F2472B">
        <w:rPr>
          <w:rFonts w:ascii="Gisha" w:hAnsi="Gisha" w:cs="Gisha"/>
          <w:sz w:val="24"/>
          <w:szCs w:val="24"/>
          <w:rtl/>
        </w:rPr>
        <w:t xml:space="preserve"> כאן </w:t>
      </w:r>
      <w:r w:rsidR="00F75D22">
        <w:rPr>
          <w:rFonts w:ascii="Gisha" w:hAnsi="Gisha" w:cs="Gisha" w:hint="cs"/>
          <w:sz w:val="24"/>
          <w:szCs w:val="24"/>
          <w:rtl/>
        </w:rPr>
        <w:t>בכל-זאת שליט,</w:t>
      </w:r>
      <w:r w:rsidR="00F75D22">
        <w:rPr>
          <w:rFonts w:ascii="Gisha" w:hAnsi="Gisha" w:cs="Gisha"/>
          <w:sz w:val="24"/>
          <w:szCs w:val="24"/>
          <w:rtl/>
        </w:rPr>
        <w:t xml:space="preserve"> שהוא נושא המסר</w:t>
      </w:r>
      <w:r w:rsidR="00885211" w:rsidRPr="00F2472B">
        <w:rPr>
          <w:rFonts w:ascii="Gisha" w:hAnsi="Gisha" w:cs="Gisha"/>
          <w:sz w:val="24"/>
          <w:szCs w:val="24"/>
          <w:rtl/>
        </w:rPr>
        <w:t xml:space="preserve"> ושבן</w:t>
      </w:r>
      <w:r w:rsidR="00F75D22">
        <w:rPr>
          <w:rFonts w:ascii="Gisha" w:hAnsi="Gisha" w:cs="Gisha" w:hint="cs"/>
          <w:sz w:val="24"/>
          <w:szCs w:val="24"/>
          <w:rtl/>
        </w:rPr>
        <w:t>-</w:t>
      </w:r>
      <w:r w:rsidR="00885211" w:rsidRPr="00F2472B">
        <w:rPr>
          <w:rFonts w:ascii="Gisha" w:hAnsi="Gisha" w:cs="Gisha"/>
          <w:sz w:val="24"/>
          <w:szCs w:val="24"/>
          <w:rtl/>
        </w:rPr>
        <w:t>ההמון מחכה ל</w:t>
      </w:r>
      <w:r w:rsidR="00F75D22">
        <w:rPr>
          <w:rFonts w:ascii="Gisha" w:hAnsi="Gisha" w:cs="Gisha"/>
          <w:sz w:val="24"/>
          <w:szCs w:val="24"/>
          <w:rtl/>
        </w:rPr>
        <w:t>דברו בציפיית "מחכים לגודו" שכזו</w:t>
      </w:r>
      <w:r w:rsidR="00F75D22">
        <w:rPr>
          <w:rFonts w:ascii="Gisha" w:hAnsi="Gisha" w:cs="Gisha" w:hint="cs"/>
          <w:sz w:val="24"/>
          <w:szCs w:val="24"/>
          <w:rtl/>
        </w:rPr>
        <w:t>;</w:t>
      </w:r>
      <w:r w:rsidR="00885211" w:rsidRPr="00F2472B">
        <w:rPr>
          <w:rFonts w:ascii="Gisha" w:hAnsi="Gisha" w:cs="Gisha"/>
          <w:sz w:val="24"/>
          <w:szCs w:val="24"/>
          <w:rtl/>
        </w:rPr>
        <w:t xml:space="preserve"> ועוד משהו: יש </w:t>
      </w:r>
      <w:r w:rsidR="00F75D22">
        <w:rPr>
          <w:rFonts w:ascii="Gisha" w:hAnsi="Gisha" w:cs="Gisha" w:hint="cs"/>
          <w:sz w:val="24"/>
          <w:szCs w:val="24"/>
          <w:rtl/>
        </w:rPr>
        <w:t xml:space="preserve">כאן </w:t>
      </w:r>
      <w:r w:rsidR="00885211" w:rsidRPr="00F2472B">
        <w:rPr>
          <w:rFonts w:ascii="Gisha" w:hAnsi="Gisha" w:cs="Gisha"/>
          <w:sz w:val="24"/>
          <w:szCs w:val="24"/>
          <w:rtl/>
        </w:rPr>
        <w:t>גוף, השליח, גוף שנתקל במהמורות, אך ממשיך בדרך, כדי להיתקל ב</w:t>
      </w:r>
      <w:r w:rsidR="00F75D22">
        <w:rPr>
          <w:rFonts w:ascii="Gisha" w:hAnsi="Gisha" w:cs="Gisha"/>
          <w:sz w:val="24"/>
          <w:szCs w:val="24"/>
          <w:rtl/>
        </w:rPr>
        <w:t>מהמורות נוספות</w:t>
      </w:r>
      <w:r w:rsidR="00F75D22">
        <w:rPr>
          <w:rFonts w:ascii="Gisha" w:hAnsi="Gisha" w:cs="Gisha" w:hint="cs"/>
          <w:sz w:val="24"/>
          <w:szCs w:val="24"/>
          <w:rtl/>
        </w:rPr>
        <w:t xml:space="preserve">; גוף חי וכושל, או גוף שכושל בחיותו. </w:t>
      </w:r>
      <w:r w:rsidR="00885211" w:rsidRPr="00F2472B">
        <w:rPr>
          <w:rFonts w:ascii="Gisha" w:hAnsi="Gisha" w:cs="Gisha"/>
          <w:sz w:val="24"/>
          <w:szCs w:val="24"/>
          <w:rtl/>
        </w:rPr>
        <w:t>בניגוד לרילקה, קפקא המביא לפתחנו את המודרניזם בשיאו, אינ</w:t>
      </w:r>
      <w:r w:rsidR="00AF1033">
        <w:rPr>
          <w:rFonts w:ascii="Gisha" w:hAnsi="Gisha" w:cs="Gisha" w:hint="cs"/>
          <w:sz w:val="24"/>
          <w:szCs w:val="24"/>
          <w:rtl/>
        </w:rPr>
        <w:t>נ</w:t>
      </w:r>
      <w:r w:rsidR="00885211" w:rsidRPr="00F2472B">
        <w:rPr>
          <w:rFonts w:ascii="Gisha" w:hAnsi="Gisha" w:cs="Gisha"/>
          <w:sz w:val="24"/>
          <w:szCs w:val="24"/>
          <w:rtl/>
        </w:rPr>
        <w:t xml:space="preserve">ו משהה את הגוף, </w:t>
      </w:r>
      <w:r w:rsidR="00F75D22">
        <w:rPr>
          <w:rFonts w:ascii="Gisha" w:hAnsi="Gisha" w:cs="Gisha" w:hint="cs"/>
          <w:sz w:val="24"/>
          <w:szCs w:val="24"/>
          <w:rtl/>
        </w:rPr>
        <w:t xml:space="preserve">אינו מבקש לשרטט משחק שהגוף היומיומי איננו שותף בו, </w:t>
      </w:r>
      <w:r w:rsidR="00885211" w:rsidRPr="00F2472B">
        <w:rPr>
          <w:rFonts w:ascii="Gisha" w:hAnsi="Gisha" w:cs="Gisha"/>
          <w:sz w:val="24"/>
          <w:szCs w:val="24"/>
          <w:rtl/>
        </w:rPr>
        <w:t>אלא</w:t>
      </w:r>
      <w:r w:rsidR="00AF1033">
        <w:rPr>
          <w:rFonts w:ascii="Gisha" w:hAnsi="Gisha" w:cs="Gisha"/>
          <w:sz w:val="24"/>
          <w:szCs w:val="24"/>
          <w:rtl/>
        </w:rPr>
        <w:t xml:space="preserve"> שם אותו במרכז כאותו דבר זר, ש</w:t>
      </w:r>
      <w:r w:rsidR="00AF1033">
        <w:rPr>
          <w:rFonts w:ascii="Gisha" w:hAnsi="Gisha" w:cs="Gisha" w:hint="cs"/>
          <w:sz w:val="24"/>
          <w:szCs w:val="24"/>
          <w:rtl/>
        </w:rPr>
        <w:t>לעולם</w:t>
      </w:r>
      <w:r w:rsidR="00885211" w:rsidRPr="00F2472B">
        <w:rPr>
          <w:rFonts w:ascii="Gisha" w:hAnsi="Gisha" w:cs="Gisha"/>
          <w:sz w:val="24"/>
          <w:szCs w:val="24"/>
          <w:rtl/>
        </w:rPr>
        <w:t xml:space="preserve"> לא ישל</w:t>
      </w:r>
      <w:r w:rsidR="00F75D22">
        <w:rPr>
          <w:rFonts w:ascii="Gisha" w:hAnsi="Gisha" w:cs="Gisha"/>
          <w:sz w:val="24"/>
          <w:szCs w:val="24"/>
          <w:rtl/>
        </w:rPr>
        <w:t>ים את המרחק עד לתודעה המצפה לו.</w:t>
      </w:r>
      <w:r w:rsidR="00F75D22">
        <w:rPr>
          <w:rFonts w:ascii="Gisha" w:hAnsi="Gisha" w:cs="Gisha" w:hint="cs"/>
          <w:sz w:val="24"/>
          <w:szCs w:val="24"/>
          <w:rtl/>
        </w:rPr>
        <w:t xml:space="preserve"> אם </w:t>
      </w:r>
      <w:proofErr w:type="spellStart"/>
      <w:r w:rsidR="00F75D22">
        <w:rPr>
          <w:rFonts w:ascii="Gisha" w:hAnsi="Gisha" w:cs="Gisha" w:hint="cs"/>
          <w:sz w:val="24"/>
          <w:szCs w:val="24"/>
          <w:rtl/>
        </w:rPr>
        <w:t>רילקה</w:t>
      </w:r>
      <w:proofErr w:type="spellEnd"/>
      <w:r w:rsidR="00F75D22">
        <w:rPr>
          <w:rFonts w:ascii="Gisha" w:hAnsi="Gisha" w:cs="Gisha" w:hint="cs"/>
          <w:sz w:val="24"/>
          <w:szCs w:val="24"/>
          <w:rtl/>
        </w:rPr>
        <w:t xml:space="preserve"> התמקד ב"על-אדם" </w:t>
      </w:r>
      <w:proofErr w:type="spellStart"/>
      <w:r w:rsidR="00F75D22">
        <w:rPr>
          <w:rFonts w:ascii="Gisha" w:hAnsi="Gisha" w:cs="Gisha" w:hint="cs"/>
          <w:sz w:val="24"/>
          <w:szCs w:val="24"/>
          <w:rtl/>
        </w:rPr>
        <w:t>הני</w:t>
      </w:r>
      <w:r w:rsidR="00AF1033">
        <w:rPr>
          <w:rFonts w:ascii="Gisha" w:hAnsi="Gisha" w:cs="Gisha" w:hint="cs"/>
          <w:sz w:val="24"/>
          <w:szCs w:val="24"/>
          <w:rtl/>
        </w:rPr>
        <w:t>טשיאני</w:t>
      </w:r>
      <w:proofErr w:type="spellEnd"/>
      <w:r w:rsidR="00AF1033">
        <w:rPr>
          <w:rFonts w:ascii="Gisha" w:hAnsi="Gisha" w:cs="Gisha" w:hint="cs"/>
          <w:sz w:val="24"/>
          <w:szCs w:val="24"/>
          <w:rtl/>
        </w:rPr>
        <w:t>, הרי שקפקא חוזר דווקא אל</w:t>
      </w:r>
      <w:r w:rsidR="00F75D22">
        <w:rPr>
          <w:rFonts w:ascii="Gisha" w:hAnsi="Gisha" w:cs="Gisha" w:hint="cs"/>
          <w:sz w:val="24"/>
          <w:szCs w:val="24"/>
          <w:rtl/>
        </w:rPr>
        <w:t xml:space="preserve"> ניטשה ש</w:t>
      </w:r>
      <w:r w:rsidR="00ED5ACD">
        <w:rPr>
          <w:rFonts w:ascii="Gisha" w:hAnsi="Gisha" w:cs="Gisha" w:hint="cs"/>
          <w:sz w:val="24"/>
          <w:szCs w:val="24"/>
          <w:rtl/>
        </w:rPr>
        <w:t>ל "</w:t>
      </w:r>
      <w:proofErr w:type="spellStart"/>
      <w:r w:rsidR="00ED5ACD">
        <w:rPr>
          <w:rFonts w:ascii="Gisha" w:hAnsi="Gisha" w:cs="Gisha" w:hint="cs"/>
          <w:sz w:val="24"/>
          <w:szCs w:val="24"/>
          <w:rtl/>
        </w:rPr>
        <w:t>זרתוסטרה</w:t>
      </w:r>
      <w:proofErr w:type="spellEnd"/>
      <w:r w:rsidR="00ED5ACD">
        <w:rPr>
          <w:rFonts w:ascii="Gisha" w:hAnsi="Gisha" w:cs="Gisha" w:hint="cs"/>
          <w:sz w:val="24"/>
          <w:szCs w:val="24"/>
          <w:rtl/>
        </w:rPr>
        <w:t xml:space="preserve">" האומר: </w:t>
      </w:r>
      <w:r w:rsidR="00B03D39" w:rsidRPr="00B03D39">
        <w:rPr>
          <w:rFonts w:ascii="Gisha" w:hAnsi="Gisha" w:cs="Gisha" w:hint="cs"/>
          <w:sz w:val="24"/>
          <w:szCs w:val="24"/>
          <w:rtl/>
        </w:rPr>
        <w:t xml:space="preserve">"מאחורי מחשבותיך ורגשותיך, אחי, ניצב שליט כביר כוח, חכם לא ידוע </w:t>
      </w:r>
      <w:r w:rsidR="00B03D39" w:rsidRPr="00B03D39">
        <w:rPr>
          <w:rFonts w:ascii="Gisha" w:hAnsi="Gisha" w:cs="Gisha"/>
          <w:sz w:val="24"/>
          <w:szCs w:val="24"/>
          <w:rtl/>
        </w:rPr>
        <w:t>–</w:t>
      </w:r>
      <w:r w:rsidR="00B03D39" w:rsidRPr="00B03D39">
        <w:rPr>
          <w:rFonts w:ascii="Gisha" w:hAnsi="Gisha" w:cs="Gisha" w:hint="cs"/>
          <w:sz w:val="24"/>
          <w:szCs w:val="24"/>
          <w:rtl/>
        </w:rPr>
        <w:t xml:space="preserve"> ושמו: 'עצמי'. בגופך הוא גר, </w:t>
      </w:r>
      <w:r w:rsidR="00B03D39" w:rsidRPr="00B03D39">
        <w:rPr>
          <w:rFonts w:ascii="Gisha" w:hAnsi="Gisha" w:cs="Gisha" w:hint="cs"/>
          <w:b/>
          <w:bCs/>
          <w:sz w:val="24"/>
          <w:szCs w:val="24"/>
          <w:rtl/>
        </w:rPr>
        <w:t>גופך הוא</w:t>
      </w:r>
      <w:r w:rsidR="00B03D39" w:rsidRPr="00B03D39">
        <w:rPr>
          <w:rFonts w:ascii="Gisha" w:hAnsi="Gisha" w:cs="Gisha" w:hint="cs"/>
          <w:sz w:val="24"/>
          <w:szCs w:val="24"/>
          <w:rtl/>
        </w:rPr>
        <w:t>." (</w:t>
      </w:r>
      <w:r w:rsidR="00AF1033">
        <w:rPr>
          <w:rFonts w:ascii="Gisha" w:hAnsi="Gisha" w:cs="Gisha" w:hint="cs"/>
          <w:sz w:val="24"/>
          <w:szCs w:val="24"/>
          <w:rtl/>
        </w:rPr>
        <w:t xml:space="preserve">ניטשה, 1885-1887, </w:t>
      </w:r>
      <w:r w:rsidR="00B03D39" w:rsidRPr="00B03D39">
        <w:rPr>
          <w:rFonts w:ascii="Gisha" w:hAnsi="Gisha" w:cs="Gisha" w:hint="cs"/>
          <w:sz w:val="24"/>
          <w:szCs w:val="24"/>
          <w:rtl/>
        </w:rPr>
        <w:t xml:space="preserve">עמ' 85. ההדגשה שלי, א"ק). </w:t>
      </w:r>
    </w:p>
    <w:p w:rsidR="00F75D22" w:rsidRDefault="00885211" w:rsidP="00AF1033">
      <w:pPr>
        <w:spacing w:line="360" w:lineRule="auto"/>
        <w:ind w:firstLine="225"/>
        <w:jc w:val="both"/>
        <w:rPr>
          <w:rFonts w:ascii="Gisha" w:hAnsi="Gisha" w:cs="Gisha"/>
          <w:sz w:val="24"/>
          <w:szCs w:val="24"/>
          <w:rtl/>
        </w:rPr>
      </w:pPr>
      <w:r w:rsidRPr="00F2472B">
        <w:rPr>
          <w:rFonts w:ascii="Gisha" w:hAnsi="Gisha" w:cs="Gisha"/>
          <w:sz w:val="24"/>
          <w:szCs w:val="24"/>
          <w:rtl/>
        </w:rPr>
        <w:t xml:space="preserve">הפתרון של קפקא, גם אם הוא מאכזב, מתסכל, יש </w:t>
      </w:r>
      <w:proofErr w:type="spellStart"/>
      <w:r w:rsidRPr="00F2472B">
        <w:rPr>
          <w:rFonts w:ascii="Gisha" w:hAnsi="Gisha" w:cs="Gisha"/>
          <w:sz w:val="24"/>
          <w:szCs w:val="24"/>
          <w:rtl/>
        </w:rPr>
        <w:t>היאמרו</w:t>
      </w:r>
      <w:proofErr w:type="spellEnd"/>
      <w:r w:rsidRPr="00F2472B">
        <w:rPr>
          <w:rFonts w:ascii="Gisha" w:hAnsi="Gisha" w:cs="Gisha"/>
          <w:sz w:val="24"/>
          <w:szCs w:val="24"/>
          <w:rtl/>
        </w:rPr>
        <w:t xml:space="preserve"> "מדכא" – הוא בכל זאת פיתרון שנמצא בתוך הסכמה קולקטיבית מסוימ</w:t>
      </w:r>
      <w:r w:rsidR="000C5657" w:rsidRPr="00F2472B">
        <w:rPr>
          <w:rFonts w:ascii="Gisha" w:hAnsi="Gisha" w:cs="Gisha"/>
          <w:sz w:val="24"/>
          <w:szCs w:val="24"/>
          <w:rtl/>
        </w:rPr>
        <w:t>ת, תחת השלטון ההכרחי של קיסר-אב.</w:t>
      </w:r>
      <w:r w:rsidR="008B448E" w:rsidRPr="00F2472B">
        <w:rPr>
          <w:rFonts w:ascii="Gisha" w:hAnsi="Gisha" w:cs="Gisha"/>
          <w:sz w:val="24"/>
          <w:szCs w:val="24"/>
          <w:rtl/>
        </w:rPr>
        <w:t xml:space="preserve"> הקיסר, המטפורה האבהית, שם האב, מאפשר לקשור את הגוף עם השפה. </w:t>
      </w:r>
      <w:r w:rsidR="00983B80">
        <w:rPr>
          <w:rFonts w:ascii="Gisha" w:hAnsi="Gisha" w:cs="Gisha" w:hint="cs"/>
          <w:sz w:val="24"/>
          <w:szCs w:val="24"/>
          <w:rtl/>
        </w:rPr>
        <w:t>זהו "האחר הגדול", אדריכל קרב הגלדיאטורים שאהרון מוצא עצמו נת</w:t>
      </w:r>
      <w:r w:rsidR="009B1474">
        <w:rPr>
          <w:rFonts w:ascii="Gisha" w:hAnsi="Gisha" w:cs="Gisha" w:hint="cs"/>
          <w:sz w:val="24"/>
          <w:szCs w:val="24"/>
          <w:rtl/>
        </w:rPr>
        <w:t>ון בתוכו</w:t>
      </w:r>
      <w:r w:rsidR="00983B80">
        <w:rPr>
          <w:rFonts w:ascii="Gisha" w:hAnsi="Gisha" w:cs="Gisha" w:hint="cs"/>
          <w:sz w:val="24"/>
          <w:szCs w:val="24"/>
          <w:rtl/>
        </w:rPr>
        <w:t xml:space="preserve"> ובו-זמנית מחסיר עצמו ממנו. </w:t>
      </w:r>
    </w:p>
    <w:p w:rsidR="0009270D" w:rsidRDefault="00F75D22" w:rsidP="009B1474">
      <w:pPr>
        <w:spacing w:line="360" w:lineRule="auto"/>
        <w:ind w:firstLine="225"/>
        <w:jc w:val="both"/>
        <w:rPr>
          <w:rFonts w:ascii="Gisha" w:hAnsi="Gisha" w:cs="Gisha" w:hint="cs"/>
          <w:sz w:val="24"/>
          <w:szCs w:val="24"/>
          <w:rtl/>
        </w:rPr>
      </w:pPr>
      <w:r>
        <w:rPr>
          <w:rFonts w:ascii="Gisha" w:hAnsi="Gisha" w:cs="Gisha" w:hint="cs"/>
          <w:sz w:val="24"/>
          <w:szCs w:val="24"/>
          <w:rtl/>
        </w:rPr>
        <w:t>אם נחזור אל נושאו של יום-העיון הנוכחי, הרי ש</w:t>
      </w:r>
      <w:r>
        <w:rPr>
          <w:rFonts w:ascii="Gisha" w:hAnsi="Gisha" w:cs="Gisha"/>
          <w:sz w:val="24"/>
          <w:szCs w:val="24"/>
          <w:rtl/>
        </w:rPr>
        <w:t>מנקודת המבט שאני מציע</w:t>
      </w:r>
      <w:r>
        <w:rPr>
          <w:rFonts w:ascii="Gisha" w:hAnsi="Gisha" w:cs="Gisha" w:hint="cs"/>
          <w:sz w:val="24"/>
          <w:szCs w:val="24"/>
          <w:rtl/>
        </w:rPr>
        <w:t>,</w:t>
      </w:r>
      <w:r w:rsidR="008B448E" w:rsidRPr="00F2472B">
        <w:rPr>
          <w:rFonts w:ascii="Gisha" w:hAnsi="Gisha" w:cs="Gisha"/>
          <w:sz w:val="24"/>
          <w:szCs w:val="24"/>
          <w:rtl/>
        </w:rPr>
        <w:t xml:space="preserve"> קשירת הגוף עם ה</w:t>
      </w:r>
      <w:r w:rsidR="008B448E" w:rsidRPr="00F75D22">
        <w:rPr>
          <w:rFonts w:ascii="Gisha" w:hAnsi="Gisha" w:cs="Gisha"/>
          <w:i/>
          <w:iCs/>
          <w:sz w:val="24"/>
          <w:szCs w:val="24"/>
          <w:rtl/>
        </w:rPr>
        <w:t>שפה</w:t>
      </w:r>
      <w:r>
        <w:rPr>
          <w:rFonts w:ascii="Gisha" w:hAnsi="Gisha" w:cs="Gisha" w:hint="cs"/>
          <w:sz w:val="24"/>
          <w:szCs w:val="24"/>
          <w:rtl/>
        </w:rPr>
        <w:t xml:space="preserve"> (גוף ושפה בשונה מאידיאל הגוף</w:t>
      </w:r>
      <w:r w:rsidR="009B1474">
        <w:rPr>
          <w:rFonts w:ascii="Gisha" w:hAnsi="Gisha" w:cs="Gisha" w:hint="cs"/>
          <w:sz w:val="24"/>
          <w:szCs w:val="24"/>
          <w:rtl/>
        </w:rPr>
        <w:t>-רוח</w:t>
      </w:r>
      <w:r w:rsidR="00983B80">
        <w:rPr>
          <w:rFonts w:ascii="Gisha" w:hAnsi="Gisha" w:cs="Gisha" w:hint="cs"/>
          <w:sz w:val="24"/>
          <w:szCs w:val="24"/>
          <w:rtl/>
        </w:rPr>
        <w:t xml:space="preserve"> של רילקה</w:t>
      </w:r>
      <w:r>
        <w:rPr>
          <w:rFonts w:ascii="Gisha" w:hAnsi="Gisha" w:cs="Gisha" w:hint="cs"/>
          <w:sz w:val="24"/>
          <w:szCs w:val="24"/>
          <w:rtl/>
        </w:rPr>
        <w:t>),</w:t>
      </w:r>
      <w:r w:rsidR="008B448E" w:rsidRPr="00F2472B">
        <w:rPr>
          <w:rFonts w:ascii="Gisha" w:hAnsi="Gisha" w:cs="Gisha"/>
          <w:sz w:val="24"/>
          <w:szCs w:val="24"/>
          <w:rtl/>
        </w:rPr>
        <w:t xml:space="preserve"> היא המשימה המרכזית כדי שתתקיים נשירה "טובה". </w:t>
      </w:r>
      <w:r w:rsidR="0009270D">
        <w:rPr>
          <w:rFonts w:ascii="Gisha" w:hAnsi="Gisha" w:cs="Gisha" w:hint="cs"/>
          <w:sz w:val="24"/>
          <w:szCs w:val="24"/>
          <w:rtl/>
        </w:rPr>
        <w:t>על המתבגר מוטלת המשימה לאתר את הדיבור הייחודי שלו ל</w:t>
      </w:r>
      <w:r w:rsidR="00A70E81">
        <w:rPr>
          <w:rFonts w:ascii="Gisha" w:hAnsi="Gisha" w:cs="Gisha" w:hint="cs"/>
          <w:sz w:val="24"/>
          <w:szCs w:val="24"/>
          <w:rtl/>
        </w:rPr>
        <w:t>"</w:t>
      </w:r>
      <w:r w:rsidR="0009270D">
        <w:rPr>
          <w:rFonts w:ascii="Gisha" w:hAnsi="Gisha" w:cs="Gisha" w:hint="cs"/>
          <w:sz w:val="24"/>
          <w:szCs w:val="24"/>
          <w:rtl/>
        </w:rPr>
        <w:t>מה</w:t>
      </w:r>
      <w:r w:rsidR="00A70E81">
        <w:rPr>
          <w:rFonts w:ascii="Gisha" w:hAnsi="Gisha" w:cs="Gisha" w:hint="cs"/>
          <w:sz w:val="24"/>
          <w:szCs w:val="24"/>
          <w:rtl/>
        </w:rPr>
        <w:t>"</w:t>
      </w:r>
      <w:r w:rsidR="0009270D">
        <w:rPr>
          <w:rFonts w:ascii="Gisha" w:hAnsi="Gisha" w:cs="Gisha" w:hint="cs"/>
          <w:sz w:val="24"/>
          <w:szCs w:val="24"/>
          <w:rtl/>
        </w:rPr>
        <w:t xml:space="preserve"> </w:t>
      </w:r>
      <w:proofErr w:type="spellStart"/>
      <w:r w:rsidR="00A70E81">
        <w:rPr>
          <w:rFonts w:ascii="Gisha" w:hAnsi="Gisha" w:cs="Gisha" w:hint="cs"/>
          <w:sz w:val="24"/>
          <w:szCs w:val="24"/>
          <w:rtl/>
        </w:rPr>
        <w:t>ול"איך</w:t>
      </w:r>
      <w:proofErr w:type="spellEnd"/>
      <w:r w:rsidR="00A70E81">
        <w:rPr>
          <w:rFonts w:ascii="Gisha" w:hAnsi="Gisha" w:cs="Gisha" w:hint="cs"/>
          <w:sz w:val="24"/>
          <w:szCs w:val="24"/>
          <w:rtl/>
        </w:rPr>
        <w:t xml:space="preserve">" </w:t>
      </w:r>
      <w:r w:rsidR="0009270D">
        <w:rPr>
          <w:rFonts w:ascii="Gisha" w:hAnsi="Gisha" w:cs="Gisha" w:hint="cs"/>
          <w:sz w:val="24"/>
          <w:szCs w:val="24"/>
          <w:rtl/>
        </w:rPr>
        <w:t xml:space="preserve">שעושה הגוף. </w:t>
      </w:r>
    </w:p>
    <w:p w:rsidR="0009270D" w:rsidRPr="00F2472B" w:rsidRDefault="0009270D" w:rsidP="009B1474">
      <w:pPr>
        <w:spacing w:line="360" w:lineRule="auto"/>
        <w:ind w:firstLine="225"/>
        <w:jc w:val="both"/>
        <w:rPr>
          <w:rFonts w:ascii="Gisha" w:hAnsi="Gisha" w:cs="Gisha"/>
          <w:sz w:val="24"/>
          <w:szCs w:val="24"/>
          <w:rtl/>
        </w:rPr>
      </w:pPr>
      <w:r>
        <w:rPr>
          <w:rFonts w:ascii="Gisha" w:hAnsi="Gisha" w:cs="Gisha" w:hint="cs"/>
          <w:sz w:val="24"/>
          <w:szCs w:val="24"/>
          <w:rtl/>
        </w:rPr>
        <w:t xml:space="preserve">כדאי למקם את אהרון בתוך מכלול יצירתו של גרוסמן. אם </w:t>
      </w:r>
      <w:r w:rsidR="009B1474">
        <w:rPr>
          <w:rFonts w:ascii="Gisha" w:hAnsi="Gisha" w:cs="Gisha" w:hint="cs"/>
          <w:sz w:val="24"/>
          <w:szCs w:val="24"/>
          <w:rtl/>
        </w:rPr>
        <w:t>בספר</w:t>
      </w:r>
      <w:r>
        <w:rPr>
          <w:rFonts w:ascii="Gisha" w:hAnsi="Gisha" w:cs="Gisha" w:hint="cs"/>
          <w:sz w:val="24"/>
          <w:szCs w:val="24"/>
          <w:rtl/>
        </w:rPr>
        <w:t xml:space="preserve"> שהקדים את "הדקדוק הפנימי"</w:t>
      </w:r>
      <w:r>
        <w:rPr>
          <w:rFonts w:ascii="Gisha" w:hAnsi="Gisha" w:cs="Gisha" w:hint="cs"/>
          <w:sz w:val="24"/>
          <w:szCs w:val="24"/>
          <w:rtl/>
        </w:rPr>
        <w:t>, "עיין ערך: 'אהבה'"</w:t>
      </w:r>
      <w:r>
        <w:rPr>
          <w:rFonts w:ascii="Gisha" w:hAnsi="Gisha" w:cs="Gisha" w:hint="cs"/>
          <w:sz w:val="24"/>
          <w:szCs w:val="24"/>
          <w:rtl/>
        </w:rPr>
        <w:t xml:space="preserve"> (</w:t>
      </w:r>
      <w:r w:rsidR="009B1474">
        <w:rPr>
          <w:rFonts w:ascii="Gisha" w:hAnsi="Gisha" w:cs="Gisha" w:hint="cs"/>
          <w:sz w:val="24"/>
          <w:szCs w:val="24"/>
          <w:rtl/>
        </w:rPr>
        <w:t xml:space="preserve">גרוסמן, </w:t>
      </w:r>
      <w:r>
        <w:rPr>
          <w:rFonts w:ascii="Gisha" w:hAnsi="Gisha" w:cs="Gisha" w:hint="cs"/>
          <w:sz w:val="24"/>
          <w:szCs w:val="24"/>
          <w:rtl/>
        </w:rPr>
        <w:t>1986)</w:t>
      </w:r>
      <w:r>
        <w:rPr>
          <w:rFonts w:ascii="Gisha" w:hAnsi="Gisha" w:cs="Gisha" w:hint="cs"/>
          <w:sz w:val="24"/>
          <w:szCs w:val="24"/>
          <w:rtl/>
        </w:rPr>
        <w:t xml:space="preserve">, </w:t>
      </w:r>
      <w:proofErr w:type="spellStart"/>
      <w:r>
        <w:rPr>
          <w:rFonts w:ascii="Gisha" w:hAnsi="Gisha" w:cs="Gisha" w:hint="cs"/>
          <w:sz w:val="24"/>
          <w:szCs w:val="24"/>
          <w:rtl/>
        </w:rPr>
        <w:t>מומיק</w:t>
      </w:r>
      <w:proofErr w:type="spellEnd"/>
      <w:r>
        <w:rPr>
          <w:rFonts w:ascii="Gisha" w:hAnsi="Gisha" w:cs="Gisha" w:hint="cs"/>
          <w:sz w:val="24"/>
          <w:szCs w:val="24"/>
          <w:rtl/>
        </w:rPr>
        <w:t xml:space="preserve"> יצא למסע בעקבות "החיה הנאצית"</w:t>
      </w:r>
      <w:r>
        <w:rPr>
          <w:rFonts w:ascii="Gisha" w:hAnsi="Gisha" w:cs="Gisha" w:hint="cs"/>
          <w:sz w:val="24"/>
          <w:szCs w:val="24"/>
          <w:rtl/>
        </w:rPr>
        <w:t xml:space="preserve"> ומצא, מבחינה מסוימת, את ה</w:t>
      </w:r>
      <w:r w:rsidR="009B1474">
        <w:rPr>
          <w:rFonts w:ascii="Gisha" w:hAnsi="Gisha" w:cs="Gisha" w:hint="cs"/>
          <w:sz w:val="24"/>
          <w:szCs w:val="24"/>
          <w:rtl/>
        </w:rPr>
        <w:t xml:space="preserve">נאצי </w:t>
      </w:r>
      <w:r>
        <w:rPr>
          <w:rFonts w:ascii="Gisha" w:hAnsi="Gisha" w:cs="Gisha" w:hint="cs"/>
          <w:sz w:val="24"/>
          <w:szCs w:val="24"/>
          <w:rtl/>
        </w:rPr>
        <w:t>בתוכו, הרי שאצל אהרון</w:t>
      </w:r>
      <w:r>
        <w:rPr>
          <w:rFonts w:ascii="Gisha" w:hAnsi="Gisha" w:cs="Gisha" w:hint="cs"/>
          <w:sz w:val="24"/>
          <w:szCs w:val="24"/>
          <w:rtl/>
        </w:rPr>
        <w:t xml:space="preserve"> אנו נתקלים במה שהייתי מכנה "</w:t>
      </w:r>
      <w:proofErr w:type="spellStart"/>
      <w:r>
        <w:rPr>
          <w:rFonts w:ascii="Gisha" w:hAnsi="Gisha" w:cs="Gisha" w:hint="cs"/>
          <w:sz w:val="24"/>
          <w:szCs w:val="24"/>
          <w:rtl/>
        </w:rPr>
        <w:t>הפאשיזם</w:t>
      </w:r>
      <w:proofErr w:type="spellEnd"/>
      <w:r>
        <w:rPr>
          <w:rFonts w:ascii="Gisha" w:hAnsi="Gisha" w:cs="Gisha" w:hint="cs"/>
          <w:sz w:val="24"/>
          <w:szCs w:val="24"/>
          <w:rtl/>
        </w:rPr>
        <w:t xml:space="preserve"> של היחיד"</w:t>
      </w:r>
      <w:r w:rsidR="009B1474">
        <w:rPr>
          <w:rFonts w:ascii="Gisha" w:hAnsi="Gisha" w:cs="Gisha" w:hint="cs"/>
          <w:sz w:val="24"/>
          <w:szCs w:val="24"/>
          <w:rtl/>
        </w:rPr>
        <w:t xml:space="preserve"> ביחס לעצמו - </w:t>
      </w:r>
      <w:r>
        <w:rPr>
          <w:rFonts w:ascii="Gisha" w:hAnsi="Gisha" w:cs="Gisha" w:hint="cs"/>
          <w:sz w:val="24"/>
          <w:szCs w:val="24"/>
          <w:rtl/>
        </w:rPr>
        <w:t xml:space="preserve"> </w:t>
      </w:r>
      <w:r w:rsidR="009B1474">
        <w:rPr>
          <w:rFonts w:ascii="Gisha" w:hAnsi="Gisha" w:cs="Gisha" w:hint="cs"/>
          <w:sz w:val="24"/>
          <w:szCs w:val="24"/>
          <w:rtl/>
        </w:rPr>
        <w:t xml:space="preserve">אפקט </w:t>
      </w:r>
      <w:r>
        <w:rPr>
          <w:rFonts w:ascii="Gisha" w:hAnsi="Gisha" w:cs="Gisha" w:hint="cs"/>
          <w:sz w:val="24"/>
          <w:szCs w:val="24"/>
          <w:rtl/>
        </w:rPr>
        <w:t xml:space="preserve">השפה המנותקת מן הגוף. </w:t>
      </w:r>
    </w:p>
    <w:p w:rsidR="000C5657" w:rsidRPr="00F2472B" w:rsidRDefault="000C5657" w:rsidP="009B1474">
      <w:pPr>
        <w:spacing w:line="360" w:lineRule="auto"/>
        <w:ind w:firstLine="225"/>
        <w:jc w:val="both"/>
        <w:rPr>
          <w:rFonts w:ascii="Gisha" w:hAnsi="Gisha" w:cs="Gisha"/>
          <w:sz w:val="24"/>
          <w:szCs w:val="24"/>
          <w:rtl/>
        </w:rPr>
      </w:pPr>
      <w:r w:rsidRPr="00F2472B">
        <w:rPr>
          <w:rFonts w:ascii="Gisha" w:hAnsi="Gisha" w:cs="Gisha"/>
          <w:sz w:val="24"/>
          <w:szCs w:val="24"/>
          <w:rtl/>
        </w:rPr>
        <w:t xml:space="preserve">אהרון הולך יותר ויותר אל הפתרון </w:t>
      </w:r>
      <w:proofErr w:type="spellStart"/>
      <w:r w:rsidRPr="00F2472B">
        <w:rPr>
          <w:rFonts w:ascii="Gisha" w:hAnsi="Gisha" w:cs="Gisha"/>
          <w:sz w:val="24"/>
          <w:szCs w:val="24"/>
          <w:rtl/>
        </w:rPr>
        <w:t>הרילקיאני</w:t>
      </w:r>
      <w:proofErr w:type="spellEnd"/>
      <w:r w:rsidRPr="00F2472B">
        <w:rPr>
          <w:rFonts w:ascii="Gisha" w:hAnsi="Gisha" w:cs="Gisha"/>
          <w:sz w:val="24"/>
          <w:szCs w:val="24"/>
          <w:rtl/>
        </w:rPr>
        <w:t>, לא הקפקאי – הפיתרון של השהיית הגוף, של טהרת ה</w:t>
      </w:r>
      <w:r w:rsidR="008B448E" w:rsidRPr="00F2472B">
        <w:rPr>
          <w:rFonts w:ascii="Gisha" w:hAnsi="Gisha" w:cs="Gisha"/>
          <w:sz w:val="24"/>
          <w:szCs w:val="24"/>
          <w:rtl/>
        </w:rPr>
        <w:t xml:space="preserve">שפה, של היחיד הנסוג אל בדידותו, של </w:t>
      </w:r>
      <w:r w:rsidR="00983B80">
        <w:rPr>
          <w:rFonts w:ascii="Gisha" w:hAnsi="Gisha" w:cs="Gisha" w:hint="cs"/>
          <w:sz w:val="24"/>
          <w:szCs w:val="24"/>
          <w:rtl/>
        </w:rPr>
        <w:t xml:space="preserve">ניסיון "לסתום" בכוח את הזרות בין </w:t>
      </w:r>
      <w:r w:rsidR="009B1474">
        <w:rPr>
          <w:rFonts w:ascii="Gisha" w:hAnsi="Gisha" w:cs="Gisha" w:hint="cs"/>
          <w:sz w:val="24"/>
          <w:szCs w:val="24"/>
          <w:rtl/>
        </w:rPr>
        <w:t>ה</w:t>
      </w:r>
      <w:r w:rsidR="00983B80">
        <w:rPr>
          <w:rFonts w:ascii="Gisha" w:hAnsi="Gisha" w:cs="Gisha" w:hint="cs"/>
          <w:sz w:val="24"/>
          <w:szCs w:val="24"/>
          <w:rtl/>
        </w:rPr>
        <w:t>הוויה לגוף (לדוגמה, בהחדרת השפה הכתובה אל גופו</w:t>
      </w:r>
      <w:r w:rsidR="009B1474">
        <w:rPr>
          <w:rFonts w:ascii="Gisha" w:hAnsi="Gisha" w:cs="Gisha" w:hint="cs"/>
          <w:sz w:val="24"/>
          <w:szCs w:val="24"/>
          <w:rtl/>
        </w:rPr>
        <w:t>, כשדוחף את הפתק לאף</w:t>
      </w:r>
      <w:r w:rsidR="00983B80">
        <w:rPr>
          <w:rFonts w:ascii="Gisha" w:hAnsi="Gisha" w:cs="Gisha" w:hint="cs"/>
          <w:sz w:val="24"/>
          <w:szCs w:val="24"/>
          <w:rtl/>
        </w:rPr>
        <w:t>), ניסיון שאי-הצלחתו מסתיימת בניתוק</w:t>
      </w:r>
      <w:r w:rsidR="008B448E" w:rsidRPr="00F2472B">
        <w:rPr>
          <w:rFonts w:ascii="Gisha" w:hAnsi="Gisha" w:cs="Gisha"/>
          <w:sz w:val="24"/>
          <w:szCs w:val="24"/>
          <w:rtl/>
        </w:rPr>
        <w:t xml:space="preserve"> הגוף מהשפה. </w:t>
      </w:r>
    </w:p>
    <w:p w:rsidR="000C5657" w:rsidRPr="00F2472B" w:rsidRDefault="00983B80" w:rsidP="009B1474">
      <w:pPr>
        <w:spacing w:line="360" w:lineRule="auto"/>
        <w:ind w:firstLine="225"/>
        <w:jc w:val="both"/>
        <w:rPr>
          <w:rFonts w:ascii="Gisha" w:hAnsi="Gisha" w:cs="Gisha"/>
          <w:sz w:val="24"/>
          <w:szCs w:val="24"/>
          <w:rtl/>
        </w:rPr>
      </w:pPr>
      <w:r>
        <w:rPr>
          <w:rFonts w:ascii="Gisha" w:hAnsi="Gisha" w:cs="Gisha" w:hint="cs"/>
          <w:sz w:val="24"/>
          <w:szCs w:val="24"/>
          <w:rtl/>
        </w:rPr>
        <w:t xml:space="preserve">על-פניו, אהרון נראה חתרן ביחס לדרישות הוריו וקהילת המבוגרים, מתנגד בגופו לתביעה הקבועה: "התבגר! היה גבר!"; אולם, </w:t>
      </w:r>
      <w:r>
        <w:rPr>
          <w:rFonts w:ascii="Gisha" w:hAnsi="Gisha" w:cs="Gisha"/>
          <w:sz w:val="24"/>
          <w:szCs w:val="24"/>
          <w:rtl/>
        </w:rPr>
        <w:t>בניגוד למה שנראה על-פ</w:t>
      </w:r>
      <w:r>
        <w:rPr>
          <w:rFonts w:ascii="Gisha" w:hAnsi="Gisha" w:cs="Gisha" w:hint="cs"/>
          <w:sz w:val="24"/>
          <w:szCs w:val="24"/>
          <w:rtl/>
        </w:rPr>
        <w:t>ני השטח,</w:t>
      </w:r>
      <w:r w:rsidR="000C5657" w:rsidRPr="00F2472B">
        <w:rPr>
          <w:rFonts w:ascii="Gisha" w:hAnsi="Gisha" w:cs="Gisha"/>
          <w:sz w:val="24"/>
          <w:szCs w:val="24"/>
          <w:rtl/>
        </w:rPr>
        <w:t xml:space="preserve"> </w:t>
      </w:r>
      <w:r>
        <w:rPr>
          <w:rFonts w:ascii="Gisha" w:hAnsi="Gisha" w:cs="Gisha" w:hint="cs"/>
          <w:sz w:val="24"/>
          <w:szCs w:val="24"/>
          <w:rtl/>
        </w:rPr>
        <w:t>אהרון</w:t>
      </w:r>
      <w:r w:rsidR="000C5657" w:rsidRPr="00F2472B">
        <w:rPr>
          <w:rFonts w:ascii="Gisha" w:hAnsi="Gisha" w:cs="Gisha"/>
          <w:sz w:val="24"/>
          <w:szCs w:val="24"/>
          <w:rtl/>
        </w:rPr>
        <w:t xml:space="preserve"> דווקא מממש </w:t>
      </w:r>
      <w:r>
        <w:rPr>
          <w:rFonts w:ascii="Gisha" w:hAnsi="Gisha" w:cs="Gisha"/>
          <w:sz w:val="24"/>
          <w:szCs w:val="24"/>
          <w:rtl/>
        </w:rPr>
        <w:lastRenderedPageBreak/>
        <w:t xml:space="preserve">את האיווי האימהי </w:t>
      </w:r>
      <w:r>
        <w:rPr>
          <w:rFonts w:ascii="Gisha" w:hAnsi="Gisha" w:cs="Gisha" w:hint="cs"/>
          <w:sz w:val="24"/>
          <w:szCs w:val="24"/>
          <w:rtl/>
        </w:rPr>
        <w:t>ב</w:t>
      </w:r>
      <w:r>
        <w:rPr>
          <w:rFonts w:ascii="Gisha" w:hAnsi="Gisha" w:cs="Gisha"/>
          <w:sz w:val="24"/>
          <w:szCs w:val="24"/>
          <w:rtl/>
        </w:rPr>
        <w:t>התכנסו</w:t>
      </w:r>
      <w:r>
        <w:rPr>
          <w:rFonts w:ascii="Gisha" w:hAnsi="Gisha" w:cs="Gisha" w:hint="cs"/>
          <w:sz w:val="24"/>
          <w:szCs w:val="24"/>
          <w:rtl/>
        </w:rPr>
        <w:t>תו וב</w:t>
      </w:r>
      <w:r>
        <w:rPr>
          <w:rFonts w:ascii="Gisha" w:hAnsi="Gisha" w:cs="Gisha"/>
          <w:sz w:val="24"/>
          <w:szCs w:val="24"/>
          <w:rtl/>
        </w:rPr>
        <w:t>קיפאו</w:t>
      </w:r>
      <w:r>
        <w:rPr>
          <w:rFonts w:ascii="Gisha" w:hAnsi="Gisha" w:cs="Gisha" w:hint="cs"/>
          <w:sz w:val="24"/>
          <w:szCs w:val="24"/>
          <w:rtl/>
        </w:rPr>
        <w:t>נו</w:t>
      </w:r>
      <w:r w:rsidR="000C5657" w:rsidRPr="00F2472B">
        <w:rPr>
          <w:rFonts w:ascii="Gisha" w:hAnsi="Gisha" w:cs="Gisha"/>
          <w:sz w:val="24"/>
          <w:szCs w:val="24"/>
          <w:rtl/>
        </w:rPr>
        <w:t>, המאפשרים לו להמשיך להיות האובייקט</w:t>
      </w:r>
      <w:r>
        <w:rPr>
          <w:rFonts w:ascii="Gisha" w:hAnsi="Gisha" w:cs="Gisha"/>
          <w:sz w:val="24"/>
          <w:szCs w:val="24"/>
          <w:rtl/>
        </w:rPr>
        <w:t xml:space="preserve"> שלה, אובייקט חסר חיים משל עצמו</w:t>
      </w:r>
      <w:r w:rsidR="000C5657" w:rsidRPr="00F2472B">
        <w:rPr>
          <w:rFonts w:ascii="Gisha" w:hAnsi="Gisha" w:cs="Gisha"/>
          <w:sz w:val="24"/>
          <w:szCs w:val="24"/>
          <w:rtl/>
        </w:rPr>
        <w:t xml:space="preserve">. </w:t>
      </w:r>
    </w:p>
    <w:p w:rsidR="00ED5ACD" w:rsidRDefault="00ED5ACD" w:rsidP="00DF0DB8">
      <w:pPr>
        <w:spacing w:line="360" w:lineRule="auto"/>
        <w:jc w:val="center"/>
        <w:rPr>
          <w:rFonts w:ascii="Gisha" w:hAnsi="Gisha" w:cs="Gisha"/>
          <w:sz w:val="24"/>
          <w:szCs w:val="24"/>
          <w:rtl/>
        </w:rPr>
      </w:pPr>
      <w:r>
        <w:rPr>
          <w:rFonts w:ascii="Gisha" w:hAnsi="Gisha" w:cs="Gisha" w:hint="cs"/>
          <w:sz w:val="24"/>
          <w:szCs w:val="24"/>
          <w:rtl/>
        </w:rPr>
        <w:t>***</w:t>
      </w:r>
    </w:p>
    <w:p w:rsidR="008B448E" w:rsidRPr="00F2472B" w:rsidRDefault="00A33DF8" w:rsidP="009B1474">
      <w:pPr>
        <w:spacing w:line="360" w:lineRule="auto"/>
        <w:ind w:firstLine="170"/>
        <w:jc w:val="both"/>
        <w:rPr>
          <w:rFonts w:ascii="Gisha" w:hAnsi="Gisha" w:cs="Gisha"/>
          <w:sz w:val="24"/>
          <w:szCs w:val="24"/>
          <w:rtl/>
        </w:rPr>
      </w:pPr>
      <w:r>
        <w:rPr>
          <w:rFonts w:ascii="Gisha" w:hAnsi="Gisha" w:cs="Gisha" w:hint="cs"/>
          <w:sz w:val="24"/>
          <w:szCs w:val="24"/>
          <w:rtl/>
        </w:rPr>
        <w:t xml:space="preserve">כפי שעולה מן הארגומנט שברקע של יום-עיון זה, </w:t>
      </w:r>
      <w:r w:rsidR="00D13774" w:rsidRPr="00F2472B">
        <w:rPr>
          <w:rFonts w:ascii="Gisha" w:hAnsi="Gisha" w:cs="Gisha"/>
          <w:sz w:val="24"/>
          <w:szCs w:val="24"/>
          <w:rtl/>
        </w:rPr>
        <w:t>הנ</w:t>
      </w:r>
      <w:r w:rsidR="008B448E" w:rsidRPr="00F2472B">
        <w:rPr>
          <w:rFonts w:ascii="Gisha" w:hAnsi="Gisha" w:cs="Gisha"/>
          <w:sz w:val="24"/>
          <w:szCs w:val="24"/>
          <w:rtl/>
        </w:rPr>
        <w:t xml:space="preserve">שירה היא </w:t>
      </w:r>
      <w:r w:rsidRPr="00F2472B">
        <w:rPr>
          <w:rFonts w:ascii="Gisha" w:hAnsi="Gisha" w:cs="Gisha" w:hint="cs"/>
          <w:sz w:val="24"/>
          <w:szCs w:val="24"/>
          <w:rtl/>
        </w:rPr>
        <w:t>פרטיקולארית</w:t>
      </w:r>
      <w:r>
        <w:rPr>
          <w:rFonts w:ascii="Gisha" w:hAnsi="Gisha" w:cs="Gisha"/>
          <w:sz w:val="24"/>
          <w:szCs w:val="24"/>
          <w:rtl/>
        </w:rPr>
        <w:t xml:space="preserve"> לכל סובייקט</w:t>
      </w:r>
      <w:r>
        <w:rPr>
          <w:rFonts w:ascii="Gisha" w:hAnsi="Gisha" w:cs="Gisha" w:hint="cs"/>
          <w:sz w:val="24"/>
          <w:szCs w:val="24"/>
          <w:rtl/>
        </w:rPr>
        <w:t xml:space="preserve">; </w:t>
      </w:r>
      <w:r>
        <w:rPr>
          <w:rFonts w:ascii="Gisha" w:hAnsi="Gisha" w:cs="Gisha"/>
          <w:sz w:val="24"/>
          <w:szCs w:val="24"/>
          <w:rtl/>
        </w:rPr>
        <w:t xml:space="preserve"> </w:t>
      </w:r>
      <w:r w:rsidR="008B448E" w:rsidRPr="00F2472B">
        <w:rPr>
          <w:rFonts w:ascii="Gisha" w:hAnsi="Gisha" w:cs="Gisha"/>
          <w:sz w:val="24"/>
          <w:szCs w:val="24"/>
          <w:rtl/>
        </w:rPr>
        <w:t xml:space="preserve">כך גם ההתמקמות מול ההמון ומול הקיסר. </w:t>
      </w:r>
    </w:p>
    <w:p w:rsidR="00DB5CFD" w:rsidRDefault="00350858" w:rsidP="00E919BB">
      <w:pPr>
        <w:spacing w:line="360" w:lineRule="auto"/>
        <w:ind w:firstLine="170"/>
        <w:jc w:val="both"/>
        <w:rPr>
          <w:rFonts w:ascii="Gisha" w:hAnsi="Gisha" w:cs="Gisha" w:hint="cs"/>
          <w:sz w:val="24"/>
          <w:szCs w:val="24"/>
          <w:rtl/>
        </w:rPr>
      </w:pPr>
      <w:r>
        <w:rPr>
          <w:rFonts w:ascii="Gisha" w:hAnsi="Gisha" w:cs="Gisha" w:hint="cs"/>
          <w:sz w:val="24"/>
          <w:szCs w:val="24"/>
          <w:rtl/>
        </w:rPr>
        <w:t>אחת</w:t>
      </w:r>
      <w:r w:rsidR="00A33DF8">
        <w:rPr>
          <w:rFonts w:ascii="Gisha" w:hAnsi="Gisha" w:cs="Gisha" w:hint="cs"/>
          <w:sz w:val="24"/>
          <w:szCs w:val="24"/>
          <w:rtl/>
        </w:rPr>
        <w:t xml:space="preserve"> </w:t>
      </w:r>
      <w:r>
        <w:rPr>
          <w:rFonts w:ascii="Gisha" w:hAnsi="Gisha" w:cs="Gisha" w:hint="cs"/>
          <w:sz w:val="24"/>
          <w:szCs w:val="24"/>
          <w:rtl/>
        </w:rPr>
        <w:t>המטופלות</w:t>
      </w:r>
      <w:r w:rsidR="00A33DF8">
        <w:rPr>
          <w:rFonts w:ascii="Gisha" w:hAnsi="Gisha" w:cs="Gisha" w:hint="cs"/>
          <w:sz w:val="24"/>
          <w:szCs w:val="24"/>
          <w:rtl/>
        </w:rPr>
        <w:t xml:space="preserve">, למשל, </w:t>
      </w:r>
      <w:r w:rsidR="008437DB" w:rsidRPr="00F2472B">
        <w:rPr>
          <w:rFonts w:ascii="Gisha" w:hAnsi="Gisha" w:cs="Gisha"/>
          <w:sz w:val="24"/>
          <w:szCs w:val="24"/>
          <w:rtl/>
        </w:rPr>
        <w:t>מסבי</w:t>
      </w:r>
      <w:r w:rsidR="00A33DF8">
        <w:rPr>
          <w:rFonts w:ascii="Gisha" w:hAnsi="Gisha" w:cs="Gisha"/>
          <w:sz w:val="24"/>
          <w:szCs w:val="24"/>
          <w:rtl/>
        </w:rPr>
        <w:t>ר</w:t>
      </w:r>
      <w:r>
        <w:rPr>
          <w:rFonts w:ascii="Gisha" w:hAnsi="Gisha" w:cs="Gisha" w:hint="cs"/>
          <w:sz w:val="24"/>
          <w:szCs w:val="24"/>
          <w:rtl/>
        </w:rPr>
        <w:t>ה</w:t>
      </w:r>
      <w:r w:rsidR="00A33DF8">
        <w:rPr>
          <w:rFonts w:ascii="Gisha" w:hAnsi="Gisha" w:cs="Gisha"/>
          <w:sz w:val="24"/>
          <w:szCs w:val="24"/>
          <w:rtl/>
        </w:rPr>
        <w:t xml:space="preserve"> לי את ההבדל בין העברית ל</w:t>
      </w:r>
      <w:r w:rsidR="00A33DF8">
        <w:rPr>
          <w:rFonts w:ascii="Gisha" w:hAnsi="Gisha" w:cs="Gisha" w:hint="cs"/>
          <w:sz w:val="24"/>
          <w:szCs w:val="24"/>
          <w:rtl/>
        </w:rPr>
        <w:t>ספרדית</w:t>
      </w:r>
      <w:r w:rsidR="00A33DF8">
        <w:rPr>
          <w:rFonts w:ascii="Gisha" w:hAnsi="Gisha" w:cs="Gisha"/>
          <w:sz w:val="24"/>
          <w:szCs w:val="24"/>
          <w:rtl/>
        </w:rPr>
        <w:t xml:space="preserve"> </w:t>
      </w:r>
      <w:r>
        <w:rPr>
          <w:rFonts w:ascii="Gisha" w:hAnsi="Gisha" w:cs="Gisha" w:hint="cs"/>
          <w:sz w:val="24"/>
          <w:szCs w:val="24"/>
          <w:rtl/>
        </w:rPr>
        <w:t>עבורה</w:t>
      </w:r>
      <w:r w:rsidR="008437DB" w:rsidRPr="00F2472B">
        <w:rPr>
          <w:rFonts w:ascii="Gisha" w:hAnsi="Gisha" w:cs="Gisha"/>
          <w:sz w:val="24"/>
          <w:szCs w:val="24"/>
          <w:rtl/>
        </w:rPr>
        <w:t xml:space="preserve">: בעברית </w:t>
      </w:r>
      <w:r>
        <w:rPr>
          <w:rFonts w:ascii="Gisha" w:hAnsi="Gisha" w:cs="Gisha" w:hint="cs"/>
          <w:sz w:val="24"/>
          <w:szCs w:val="24"/>
          <w:rtl/>
        </w:rPr>
        <w:t>הי</w:t>
      </w:r>
      <w:r w:rsidR="00A33DF8">
        <w:rPr>
          <w:rFonts w:ascii="Gisha" w:hAnsi="Gisha" w:cs="Gisha" w:hint="cs"/>
          <w:sz w:val="24"/>
          <w:szCs w:val="24"/>
          <w:rtl/>
        </w:rPr>
        <w:t xml:space="preserve">א </w:t>
      </w:r>
      <w:r w:rsidR="008437DB" w:rsidRPr="00F2472B">
        <w:rPr>
          <w:rFonts w:ascii="Gisha" w:hAnsi="Gisha" w:cs="Gisha"/>
          <w:sz w:val="24"/>
          <w:szCs w:val="24"/>
          <w:rtl/>
        </w:rPr>
        <w:t>מדבר</w:t>
      </w:r>
      <w:r>
        <w:rPr>
          <w:rFonts w:ascii="Gisha" w:hAnsi="Gisha" w:cs="Gisha" w:hint="cs"/>
          <w:sz w:val="24"/>
          <w:szCs w:val="24"/>
          <w:rtl/>
        </w:rPr>
        <w:t>ת</w:t>
      </w:r>
      <w:r w:rsidR="008437DB" w:rsidRPr="00F2472B">
        <w:rPr>
          <w:rFonts w:ascii="Gisha" w:hAnsi="Gisha" w:cs="Gisha"/>
          <w:sz w:val="24"/>
          <w:szCs w:val="24"/>
          <w:rtl/>
        </w:rPr>
        <w:t xml:space="preserve"> רק ש</w:t>
      </w:r>
      <w:r>
        <w:rPr>
          <w:rFonts w:ascii="Gisha" w:hAnsi="Gisha" w:cs="Gisha"/>
          <w:sz w:val="24"/>
          <w:szCs w:val="24"/>
          <w:rtl/>
        </w:rPr>
        <w:t>קר, "</w:t>
      </w:r>
      <w:proofErr w:type="spellStart"/>
      <w:r>
        <w:rPr>
          <w:rFonts w:ascii="Gisha" w:hAnsi="Gisha" w:cs="Gisha"/>
          <w:sz w:val="24"/>
          <w:szCs w:val="24"/>
          <w:rtl/>
        </w:rPr>
        <w:t>טוקינג</w:t>
      </w:r>
      <w:proofErr w:type="spellEnd"/>
      <w:r>
        <w:rPr>
          <w:rFonts w:ascii="Gisha" w:hAnsi="Gisha" w:cs="Gisha"/>
          <w:sz w:val="24"/>
          <w:szCs w:val="24"/>
          <w:rtl/>
        </w:rPr>
        <w:t xml:space="preserve"> שיט", לא מעניין אות</w:t>
      </w:r>
      <w:r>
        <w:rPr>
          <w:rFonts w:ascii="Gisha" w:hAnsi="Gisha" w:cs="Gisha" w:hint="cs"/>
          <w:sz w:val="24"/>
          <w:szCs w:val="24"/>
          <w:rtl/>
        </w:rPr>
        <w:t>ה</w:t>
      </w:r>
      <w:r w:rsidR="008437DB" w:rsidRPr="00F2472B">
        <w:rPr>
          <w:rFonts w:ascii="Gisha" w:hAnsi="Gisha" w:cs="Gisha"/>
          <w:sz w:val="24"/>
          <w:szCs w:val="24"/>
          <w:rtl/>
        </w:rPr>
        <w:t xml:space="preserve"> לדבר עם חרא... המילים לא אומרו</w:t>
      </w:r>
      <w:r>
        <w:rPr>
          <w:rFonts w:ascii="Gisha" w:hAnsi="Gisha" w:cs="Gisha"/>
          <w:sz w:val="24"/>
          <w:szCs w:val="24"/>
          <w:rtl/>
        </w:rPr>
        <w:t>ת ל</w:t>
      </w:r>
      <w:r>
        <w:rPr>
          <w:rFonts w:ascii="Gisha" w:hAnsi="Gisha" w:cs="Gisha" w:hint="cs"/>
          <w:sz w:val="24"/>
          <w:szCs w:val="24"/>
          <w:rtl/>
        </w:rPr>
        <w:t>ה</w:t>
      </w:r>
      <w:r w:rsidR="008437DB" w:rsidRPr="00F2472B">
        <w:rPr>
          <w:rFonts w:ascii="Gisha" w:hAnsi="Gisha" w:cs="Gisha"/>
          <w:sz w:val="24"/>
          <w:szCs w:val="24"/>
          <w:rtl/>
        </w:rPr>
        <w:t xml:space="preserve"> כלום</w:t>
      </w:r>
      <w:r w:rsidR="00A33DF8">
        <w:rPr>
          <w:rFonts w:ascii="Gisha" w:hAnsi="Gisha" w:cs="Gisha"/>
          <w:sz w:val="24"/>
          <w:szCs w:val="24"/>
          <w:rtl/>
        </w:rPr>
        <w:t>... אין הקשרים למילים... ב</w:t>
      </w:r>
      <w:r w:rsidR="00A33DF8">
        <w:rPr>
          <w:rFonts w:ascii="Gisha" w:hAnsi="Gisha" w:cs="Gisha" w:hint="cs"/>
          <w:sz w:val="24"/>
          <w:szCs w:val="24"/>
          <w:rtl/>
        </w:rPr>
        <w:t xml:space="preserve">ספרדית </w:t>
      </w:r>
      <w:r w:rsidR="008437DB" w:rsidRPr="00F2472B">
        <w:rPr>
          <w:rFonts w:ascii="Gisha" w:hAnsi="Gisha" w:cs="Gisha"/>
          <w:sz w:val="24"/>
          <w:szCs w:val="24"/>
          <w:rtl/>
        </w:rPr>
        <w:t xml:space="preserve">המילים ישר מתקשרות לכל מיני ביטויים (בעיקר </w:t>
      </w:r>
      <w:r w:rsidR="00E919BB">
        <w:rPr>
          <w:rFonts w:ascii="Gisha" w:hAnsi="Gisha" w:cs="Gisha" w:hint="cs"/>
          <w:sz w:val="24"/>
          <w:szCs w:val="24"/>
          <w:rtl/>
        </w:rPr>
        <w:t>מהשדות</w:t>
      </w:r>
      <w:r w:rsidR="00A33DF8">
        <w:rPr>
          <w:rFonts w:ascii="Gisha" w:hAnsi="Gisha" w:cs="Gisha" w:hint="cs"/>
          <w:sz w:val="24"/>
          <w:szCs w:val="24"/>
          <w:rtl/>
        </w:rPr>
        <w:t xml:space="preserve"> של</w:t>
      </w:r>
      <w:r w:rsidR="008437DB" w:rsidRPr="00F2472B">
        <w:rPr>
          <w:rFonts w:ascii="Gisha" w:hAnsi="Gisha" w:cs="Gisha"/>
          <w:sz w:val="24"/>
          <w:szCs w:val="24"/>
          <w:rtl/>
        </w:rPr>
        <w:t xml:space="preserve"> אלימות ומין</w:t>
      </w:r>
      <w:r w:rsidR="00A33DF8">
        <w:rPr>
          <w:rFonts w:ascii="Gisha" w:hAnsi="Gisha" w:cs="Gisha" w:hint="cs"/>
          <w:sz w:val="24"/>
          <w:szCs w:val="24"/>
          <w:rtl/>
        </w:rPr>
        <w:t>, כפי שמסתבר</w:t>
      </w:r>
      <w:r w:rsidR="00A33DF8">
        <w:rPr>
          <w:rFonts w:ascii="Gisha" w:hAnsi="Gisha" w:cs="Gisha"/>
          <w:sz w:val="24"/>
          <w:szCs w:val="24"/>
          <w:rtl/>
        </w:rPr>
        <w:t>)... ה</w:t>
      </w:r>
      <w:r w:rsidR="00A33DF8">
        <w:rPr>
          <w:rFonts w:ascii="Gisha" w:hAnsi="Gisha" w:cs="Gisha" w:hint="cs"/>
          <w:sz w:val="24"/>
          <w:szCs w:val="24"/>
          <w:rtl/>
        </w:rPr>
        <w:t>ספרדית</w:t>
      </w:r>
      <w:r w:rsidR="008437DB" w:rsidRPr="00F2472B">
        <w:rPr>
          <w:rFonts w:ascii="Gisha" w:hAnsi="Gisha" w:cs="Gisha"/>
          <w:sz w:val="24"/>
          <w:szCs w:val="24"/>
          <w:rtl/>
        </w:rPr>
        <w:t xml:space="preserve"> נשארה שמורה.</w:t>
      </w:r>
      <w:r>
        <w:rPr>
          <w:rFonts w:ascii="Gisha" w:hAnsi="Gisha" w:cs="Gisha" w:hint="cs"/>
          <w:sz w:val="24"/>
          <w:szCs w:val="24"/>
          <w:rtl/>
        </w:rPr>
        <w:t xml:space="preserve"> יש לציין שספרדית איננה שפת-אימה</w:t>
      </w:r>
      <w:r w:rsidR="00A33DF8">
        <w:rPr>
          <w:rFonts w:ascii="Gisha" w:hAnsi="Gisha" w:cs="Gisha" w:hint="cs"/>
          <w:sz w:val="24"/>
          <w:szCs w:val="24"/>
          <w:rtl/>
        </w:rPr>
        <w:t>, כלל וכלל; עם הקריאה</w:t>
      </w:r>
      <w:r>
        <w:rPr>
          <w:rFonts w:ascii="Gisha" w:hAnsi="Gisha" w:cs="Gisha" w:hint="cs"/>
          <w:sz w:val="24"/>
          <w:szCs w:val="24"/>
          <w:rtl/>
        </w:rPr>
        <w:t xml:space="preserve"> הנוכחית אפשר לומר שהיא הדרך שלה</w:t>
      </w:r>
      <w:r w:rsidR="00A33DF8">
        <w:rPr>
          <w:rFonts w:ascii="Gisha" w:hAnsi="Gisha" w:cs="Gisha" w:hint="cs"/>
          <w:sz w:val="24"/>
          <w:szCs w:val="24"/>
          <w:rtl/>
        </w:rPr>
        <w:t xml:space="preserve"> לנסות לכונן שפת-אב נעדרת. </w:t>
      </w:r>
      <w:r w:rsidR="00A33DF8">
        <w:rPr>
          <w:rFonts w:ascii="Gisha" w:hAnsi="Gisha" w:cs="Gisha"/>
          <w:sz w:val="24"/>
          <w:szCs w:val="24"/>
          <w:rtl/>
        </w:rPr>
        <w:t>במקביל</w:t>
      </w:r>
      <w:r w:rsidR="00E919BB">
        <w:rPr>
          <w:rFonts w:ascii="Gisha" w:hAnsi="Gisha" w:cs="Gisha" w:hint="cs"/>
          <w:sz w:val="24"/>
          <w:szCs w:val="24"/>
          <w:rtl/>
        </w:rPr>
        <w:t>,</w:t>
      </w:r>
      <w:r w:rsidR="00A33DF8">
        <w:rPr>
          <w:rFonts w:ascii="Gisha" w:hAnsi="Gisha" w:cs="Gisha"/>
          <w:sz w:val="24"/>
          <w:szCs w:val="24"/>
          <w:rtl/>
        </w:rPr>
        <w:t xml:space="preserve"> </w:t>
      </w:r>
      <w:r>
        <w:rPr>
          <w:rFonts w:ascii="Gisha" w:hAnsi="Gisha" w:cs="Gisha" w:hint="cs"/>
          <w:sz w:val="24"/>
          <w:szCs w:val="24"/>
          <w:rtl/>
        </w:rPr>
        <w:t>אותה</w:t>
      </w:r>
      <w:r w:rsidR="00A33DF8">
        <w:rPr>
          <w:rFonts w:ascii="Gisha" w:hAnsi="Gisha" w:cs="Gisha" w:hint="cs"/>
          <w:sz w:val="24"/>
          <w:szCs w:val="24"/>
          <w:rtl/>
        </w:rPr>
        <w:t xml:space="preserve"> מטופל</w:t>
      </w:r>
      <w:r>
        <w:rPr>
          <w:rFonts w:ascii="Gisha" w:hAnsi="Gisha" w:cs="Gisha" w:hint="cs"/>
          <w:sz w:val="24"/>
          <w:szCs w:val="24"/>
          <w:rtl/>
        </w:rPr>
        <w:t>ת</w:t>
      </w:r>
      <w:r w:rsidR="008437DB" w:rsidRPr="00F2472B">
        <w:rPr>
          <w:rFonts w:ascii="Gisha" w:hAnsi="Gisha" w:cs="Gisha"/>
          <w:sz w:val="24"/>
          <w:szCs w:val="24"/>
          <w:rtl/>
        </w:rPr>
        <w:t xml:space="preserve"> מתאר</w:t>
      </w:r>
      <w:r>
        <w:rPr>
          <w:rFonts w:ascii="Gisha" w:hAnsi="Gisha" w:cs="Gisha" w:hint="cs"/>
          <w:sz w:val="24"/>
          <w:szCs w:val="24"/>
          <w:rtl/>
        </w:rPr>
        <w:t>ת</w:t>
      </w:r>
      <w:r>
        <w:rPr>
          <w:rFonts w:ascii="Gisha" w:hAnsi="Gisha" w:cs="Gisha"/>
          <w:sz w:val="24"/>
          <w:szCs w:val="24"/>
          <w:rtl/>
        </w:rPr>
        <w:t xml:space="preserve"> את ההתמקמות של</w:t>
      </w:r>
      <w:r>
        <w:rPr>
          <w:rFonts w:ascii="Gisha" w:hAnsi="Gisha" w:cs="Gisha" w:hint="cs"/>
          <w:sz w:val="24"/>
          <w:szCs w:val="24"/>
          <w:rtl/>
        </w:rPr>
        <w:t>ה</w:t>
      </w:r>
      <w:r w:rsidR="008437DB" w:rsidRPr="00F2472B">
        <w:rPr>
          <w:rFonts w:ascii="Gisha" w:hAnsi="Gisha" w:cs="Gisha"/>
          <w:sz w:val="24"/>
          <w:szCs w:val="24"/>
          <w:rtl/>
        </w:rPr>
        <w:t xml:space="preserve"> מול ה</w:t>
      </w:r>
      <w:r w:rsidR="008437DB" w:rsidRPr="00A33DF8">
        <w:rPr>
          <w:rFonts w:ascii="Gisha" w:hAnsi="Gisha" w:cs="Gisha"/>
          <w:sz w:val="28"/>
          <w:szCs w:val="28"/>
          <w:rtl/>
        </w:rPr>
        <w:t>א</w:t>
      </w:r>
      <w:r w:rsidR="008437DB" w:rsidRPr="00F2472B">
        <w:rPr>
          <w:rFonts w:ascii="Gisha" w:hAnsi="Gisha" w:cs="Gisha"/>
          <w:sz w:val="24"/>
          <w:szCs w:val="24"/>
          <w:rtl/>
        </w:rPr>
        <w:t xml:space="preserve">חר: </w:t>
      </w:r>
      <w:r w:rsidR="00A33DF8">
        <w:rPr>
          <w:rFonts w:ascii="Gisha" w:hAnsi="Gisha" w:cs="Gisha" w:hint="cs"/>
          <w:sz w:val="24"/>
          <w:szCs w:val="24"/>
          <w:rtl/>
        </w:rPr>
        <w:t>"</w:t>
      </w:r>
      <w:r w:rsidR="008437DB" w:rsidRPr="00F2472B">
        <w:rPr>
          <w:rFonts w:ascii="Gisha" w:hAnsi="Gisha" w:cs="Gisha"/>
          <w:sz w:val="24"/>
          <w:szCs w:val="24"/>
          <w:rtl/>
        </w:rPr>
        <w:t xml:space="preserve">הבנתי שאם אני אתן </w:t>
      </w:r>
      <w:r w:rsidR="00A33DF8">
        <w:rPr>
          <w:rFonts w:ascii="Gisha" w:hAnsi="Gisha" w:cs="Gisha" w:hint="cs"/>
          <w:sz w:val="24"/>
          <w:szCs w:val="24"/>
          <w:rtl/>
        </w:rPr>
        <w:t>'</w:t>
      </w:r>
      <w:r w:rsidR="008437DB" w:rsidRPr="00F2472B">
        <w:rPr>
          <w:rFonts w:ascii="Gisha" w:hAnsi="Gisha" w:cs="Gisha"/>
          <w:sz w:val="24"/>
          <w:szCs w:val="24"/>
          <w:rtl/>
        </w:rPr>
        <w:t>להם</w:t>
      </w:r>
      <w:r w:rsidR="00A33DF8">
        <w:rPr>
          <w:rFonts w:ascii="Gisha" w:hAnsi="Gisha" w:cs="Gisha" w:hint="cs"/>
          <w:sz w:val="24"/>
          <w:szCs w:val="24"/>
          <w:rtl/>
        </w:rPr>
        <w:t>' (הורים, מורים ושאר דמויות סמכות)</w:t>
      </w:r>
      <w:r w:rsidR="008437DB" w:rsidRPr="00F2472B">
        <w:rPr>
          <w:rFonts w:ascii="Gisha" w:hAnsi="Gisha" w:cs="Gisha"/>
          <w:sz w:val="24"/>
          <w:szCs w:val="24"/>
          <w:rtl/>
        </w:rPr>
        <w:t xml:space="preserve"> את מה שהם רוצים – הם יעזבו אותי</w:t>
      </w:r>
      <w:r w:rsidR="00A33DF8">
        <w:rPr>
          <w:rFonts w:ascii="Gisha" w:hAnsi="Gisha" w:cs="Gisha" w:hint="cs"/>
          <w:sz w:val="24"/>
          <w:szCs w:val="24"/>
          <w:rtl/>
        </w:rPr>
        <w:t>"</w:t>
      </w:r>
      <w:r w:rsidR="008437DB" w:rsidRPr="00F2472B">
        <w:rPr>
          <w:rFonts w:ascii="Gisha" w:hAnsi="Gisha" w:cs="Gisha"/>
          <w:sz w:val="24"/>
          <w:szCs w:val="24"/>
          <w:rtl/>
        </w:rPr>
        <w:t xml:space="preserve">. </w:t>
      </w:r>
      <w:r w:rsidR="00A33DF8">
        <w:rPr>
          <w:rFonts w:ascii="Gisha" w:hAnsi="Gisha" w:cs="Gisha" w:hint="cs"/>
          <w:sz w:val="24"/>
          <w:szCs w:val="24"/>
          <w:rtl/>
        </w:rPr>
        <w:t>עמדה זו</w:t>
      </w:r>
      <w:r w:rsidR="008437DB" w:rsidRPr="00F2472B">
        <w:rPr>
          <w:rFonts w:ascii="Gisha" w:hAnsi="Gisha" w:cs="Gisha"/>
          <w:sz w:val="24"/>
          <w:szCs w:val="24"/>
          <w:rtl/>
        </w:rPr>
        <w:t xml:space="preserve"> בא</w:t>
      </w:r>
      <w:r w:rsidR="00A33DF8">
        <w:rPr>
          <w:rFonts w:ascii="Gisha" w:hAnsi="Gisha" w:cs="Gisha" w:hint="cs"/>
          <w:sz w:val="24"/>
          <w:szCs w:val="24"/>
          <w:rtl/>
        </w:rPr>
        <w:t>ה</w:t>
      </w:r>
      <w:r w:rsidR="008437DB" w:rsidRPr="00F2472B">
        <w:rPr>
          <w:rFonts w:ascii="Gisha" w:hAnsi="Gisha" w:cs="Gisha"/>
          <w:sz w:val="24"/>
          <w:szCs w:val="24"/>
          <w:rtl/>
        </w:rPr>
        <w:t xml:space="preserve"> לידי ביטוי בבית-</w:t>
      </w:r>
      <w:r w:rsidR="00A33DF8">
        <w:rPr>
          <w:rFonts w:ascii="Gisha" w:hAnsi="Gisha" w:cs="Gisha" w:hint="cs"/>
          <w:sz w:val="24"/>
          <w:szCs w:val="24"/>
          <w:rtl/>
        </w:rPr>
        <w:t>ה</w:t>
      </w:r>
      <w:r w:rsidR="008437DB" w:rsidRPr="00F2472B">
        <w:rPr>
          <w:rFonts w:ascii="Gisha" w:hAnsi="Gisha" w:cs="Gisha"/>
          <w:sz w:val="24"/>
          <w:szCs w:val="24"/>
          <w:rtl/>
        </w:rPr>
        <w:t>ספר</w:t>
      </w:r>
      <w:r w:rsidR="00A33DF8">
        <w:rPr>
          <w:rFonts w:ascii="Gisha" w:hAnsi="Gisha" w:cs="Gisha" w:hint="cs"/>
          <w:sz w:val="24"/>
          <w:szCs w:val="24"/>
          <w:rtl/>
        </w:rPr>
        <w:t xml:space="preserve"> ("הבנתי שהם לא רוצים שאבין או אתעניין, אלא רק שאשנן</w:t>
      </w:r>
      <w:r>
        <w:rPr>
          <w:rFonts w:ascii="Gisha" w:hAnsi="Gisha" w:cs="Gisha" w:hint="cs"/>
          <w:sz w:val="24"/>
          <w:szCs w:val="24"/>
          <w:rtl/>
        </w:rPr>
        <w:t xml:space="preserve"> ואקיא את החומר</w:t>
      </w:r>
      <w:r w:rsidR="00A33DF8">
        <w:rPr>
          <w:rFonts w:ascii="Gisha" w:hAnsi="Gisha" w:cs="Gisha" w:hint="cs"/>
          <w:sz w:val="24"/>
          <w:szCs w:val="24"/>
          <w:rtl/>
        </w:rPr>
        <w:t>")</w:t>
      </w:r>
      <w:r w:rsidR="008437DB" w:rsidRPr="00F2472B">
        <w:rPr>
          <w:rFonts w:ascii="Gisha" w:hAnsi="Gisha" w:cs="Gisha"/>
          <w:sz w:val="24"/>
          <w:szCs w:val="24"/>
          <w:rtl/>
        </w:rPr>
        <w:t>, בצבא</w:t>
      </w:r>
      <w:r w:rsidR="00000DE1">
        <w:rPr>
          <w:rFonts w:ascii="Gisha" w:hAnsi="Gisha" w:cs="Gisha"/>
          <w:sz w:val="24"/>
          <w:szCs w:val="24"/>
          <w:rtl/>
        </w:rPr>
        <w:t>, ו</w:t>
      </w:r>
      <w:r w:rsidR="00000DE1">
        <w:rPr>
          <w:rFonts w:ascii="Gisha" w:hAnsi="Gisha" w:cs="Gisha" w:hint="cs"/>
          <w:sz w:val="24"/>
          <w:szCs w:val="24"/>
          <w:rtl/>
        </w:rPr>
        <w:t>אפילו ביחסים</w:t>
      </w:r>
      <w:r w:rsidR="008437DB" w:rsidRPr="00F2472B">
        <w:rPr>
          <w:rFonts w:ascii="Gisha" w:hAnsi="Gisha" w:cs="Gisha"/>
          <w:sz w:val="24"/>
          <w:szCs w:val="24"/>
          <w:rtl/>
        </w:rPr>
        <w:t xml:space="preserve">. </w:t>
      </w:r>
      <w:r w:rsidR="00000DE1">
        <w:rPr>
          <w:rFonts w:ascii="Gisha" w:hAnsi="Gisha" w:cs="Gisha" w:hint="cs"/>
          <w:sz w:val="24"/>
          <w:szCs w:val="24"/>
          <w:rtl/>
        </w:rPr>
        <w:t>הנה הדר</w:t>
      </w:r>
      <w:r>
        <w:rPr>
          <w:rFonts w:ascii="Gisha" w:hAnsi="Gisha" w:cs="Gisha" w:hint="cs"/>
          <w:sz w:val="24"/>
          <w:szCs w:val="24"/>
          <w:rtl/>
        </w:rPr>
        <w:t>ך שבה היא מנסה לייצר את העמדה הפרטית שלה מול ההמון ואת היחס שלה לקיסר, משימה לא פשוטה עבור כל</w:t>
      </w:r>
      <w:r w:rsidR="00E919BB">
        <w:rPr>
          <w:rFonts w:ascii="Gisha" w:hAnsi="Gisha" w:cs="Gisha" w:hint="cs"/>
          <w:sz w:val="24"/>
          <w:szCs w:val="24"/>
          <w:rtl/>
        </w:rPr>
        <w:t xml:space="preserve"> אחד מא</w:t>
      </w:r>
      <w:r w:rsidR="00000DE1">
        <w:rPr>
          <w:rFonts w:ascii="Gisha" w:hAnsi="Gisha" w:cs="Gisha" w:hint="cs"/>
          <w:sz w:val="24"/>
          <w:szCs w:val="24"/>
          <w:rtl/>
        </w:rPr>
        <w:t>תנו.</w:t>
      </w:r>
      <w:r w:rsidR="00DB5CFD">
        <w:rPr>
          <w:rFonts w:ascii="Gisha" w:hAnsi="Gisha" w:cs="Gisha" w:hint="cs"/>
          <w:sz w:val="24"/>
          <w:szCs w:val="24"/>
          <w:rtl/>
        </w:rPr>
        <w:t xml:space="preserve"> כפי שאנחנו לומדים ממנה יש </w:t>
      </w:r>
      <w:r w:rsidR="00E919BB">
        <w:rPr>
          <w:rFonts w:ascii="Gisha" w:hAnsi="Gisha" w:cs="Gisha" w:hint="cs"/>
          <w:sz w:val="24"/>
          <w:szCs w:val="24"/>
          <w:rtl/>
        </w:rPr>
        <w:t xml:space="preserve">לכך </w:t>
      </w:r>
      <w:r w:rsidR="00DB5CFD">
        <w:rPr>
          <w:rFonts w:ascii="Gisha" w:hAnsi="Gisha" w:cs="Gisha" w:hint="cs"/>
          <w:sz w:val="24"/>
          <w:szCs w:val="24"/>
          <w:rtl/>
        </w:rPr>
        <w:t xml:space="preserve">קשר הדוק לעמדה מול השפה. </w:t>
      </w:r>
    </w:p>
    <w:p w:rsidR="00DB5CFD" w:rsidRDefault="00DB5CFD" w:rsidP="00E919BB">
      <w:pPr>
        <w:spacing w:line="360" w:lineRule="auto"/>
        <w:ind w:firstLine="170"/>
        <w:jc w:val="both"/>
        <w:rPr>
          <w:rFonts w:ascii="Gisha" w:hAnsi="Gisha" w:cs="Gisha" w:hint="cs"/>
          <w:sz w:val="24"/>
          <w:szCs w:val="24"/>
          <w:rtl/>
        </w:rPr>
      </w:pPr>
      <w:r>
        <w:rPr>
          <w:rFonts w:ascii="Gisha" w:hAnsi="Gisha" w:cs="Gisha" w:hint="cs"/>
          <w:sz w:val="24"/>
          <w:szCs w:val="24"/>
          <w:rtl/>
        </w:rPr>
        <w:t>גרוסמן קושר לא פעם בכתיבתו את המתח בין היחיד</w:t>
      </w:r>
      <w:r w:rsidR="00E919BB">
        <w:rPr>
          <w:rFonts w:ascii="Gisha" w:hAnsi="Gisha" w:cs="Gisha" w:hint="cs"/>
          <w:sz w:val="24"/>
          <w:szCs w:val="24"/>
          <w:rtl/>
        </w:rPr>
        <w:t xml:space="preserve"> להמון עם</w:t>
      </w:r>
      <w:r>
        <w:rPr>
          <w:rFonts w:ascii="Gisha" w:hAnsi="Gisha" w:cs="Gisha" w:hint="cs"/>
          <w:sz w:val="24"/>
          <w:szCs w:val="24"/>
          <w:rtl/>
        </w:rPr>
        <w:t xml:space="preserve"> עמדתך ביחס לשפה. כמו בדוגמה הבאה שדווקא איננה לקוחה מכתיבתו הספרותית</w:t>
      </w:r>
      <w:r w:rsidR="008F0E5D">
        <w:rPr>
          <w:rFonts w:ascii="Gisha" w:hAnsi="Gisha" w:cs="Gisha" w:hint="cs"/>
          <w:sz w:val="24"/>
          <w:szCs w:val="24"/>
          <w:rtl/>
        </w:rPr>
        <w:t xml:space="preserve"> והופיעה בדפוס דווקא בתרגום לאנגלית</w:t>
      </w:r>
      <w:r>
        <w:rPr>
          <w:rFonts w:ascii="Gisha" w:hAnsi="Gisha" w:cs="Gisha" w:hint="cs"/>
          <w:sz w:val="24"/>
          <w:szCs w:val="24"/>
          <w:rtl/>
        </w:rPr>
        <w:t xml:space="preserve">: </w:t>
      </w:r>
    </w:p>
    <w:p w:rsidR="00F94632" w:rsidRPr="00F94632" w:rsidRDefault="008F0E5D" w:rsidP="00805600">
      <w:pPr>
        <w:bidi w:val="0"/>
        <w:ind w:left="284"/>
        <w:jc w:val="both"/>
        <w:rPr>
          <w:rFonts w:ascii="Times New Roman" w:hAnsi="Times New Roman" w:cs="Times New Roman"/>
          <w:lang w:val="en-US"/>
        </w:rPr>
      </w:pPr>
      <w:r w:rsidRPr="00F94632">
        <w:rPr>
          <w:rFonts w:ascii="Times New Roman" w:hAnsi="Times New Roman" w:cs="Times New Roman"/>
          <w:lang w:val="en-US"/>
        </w:rPr>
        <w:t>I become part of "the masses" when I give up the right to thin</w:t>
      </w:r>
      <w:r w:rsidR="00E919BB">
        <w:rPr>
          <w:rFonts w:ascii="Times New Roman" w:hAnsi="Times New Roman" w:cs="Times New Roman"/>
          <w:lang w:val="en-US"/>
        </w:rPr>
        <w:t>k</w:t>
      </w:r>
      <w:r w:rsidRPr="00F94632">
        <w:rPr>
          <w:rFonts w:ascii="Times New Roman" w:hAnsi="Times New Roman" w:cs="Times New Roman"/>
          <w:lang w:val="en-US"/>
        </w:rPr>
        <w:t xml:space="preserve"> and formulate my own words, in my own language, instead accepting automatically and uncritically the formulations and language that others dictate. </w:t>
      </w:r>
    </w:p>
    <w:p w:rsidR="00D13774" w:rsidRPr="00F94632" w:rsidRDefault="00F94632" w:rsidP="00805600">
      <w:pPr>
        <w:bidi w:val="0"/>
        <w:ind w:left="284"/>
        <w:jc w:val="both"/>
        <w:rPr>
          <w:rFonts w:ascii="Times New Roman" w:hAnsi="Times New Roman" w:cs="Times New Roman"/>
          <w:lang w:val="en-US"/>
        </w:rPr>
      </w:pPr>
      <w:r w:rsidRPr="00F94632">
        <w:rPr>
          <w:rFonts w:ascii="Times New Roman" w:hAnsi="Times New Roman" w:cs="Times New Roman"/>
          <w:lang w:val="en-US"/>
        </w:rPr>
        <w:t xml:space="preserve">I become "the masses" when I stop formulating my own choices and the moral compromises I make. When I stop articulating them over and over again, with fresh new words each time, words that have not yet eroded in me, not yet congealed in me, which I cannot ignore or defend myself against, and which force me to face the decisions I have made, and to pay the price for them. </w:t>
      </w:r>
      <w:proofErr w:type="gramStart"/>
      <w:r w:rsidRPr="00F94632">
        <w:rPr>
          <w:rFonts w:ascii="Times New Roman" w:hAnsi="Times New Roman" w:cs="Times New Roman"/>
          <w:lang w:val="en-US"/>
        </w:rPr>
        <w:t>(Grossman, 2007, p. 79-80).</w:t>
      </w:r>
      <w:proofErr w:type="gramEnd"/>
      <w:r w:rsidRPr="00F94632">
        <w:rPr>
          <w:rFonts w:ascii="Times New Roman" w:hAnsi="Times New Roman" w:cs="Times New Roman"/>
          <w:lang w:val="en-US"/>
        </w:rPr>
        <w:t xml:space="preserve"> </w:t>
      </w:r>
      <w:r w:rsidR="008F0E5D" w:rsidRPr="00F94632">
        <w:rPr>
          <w:rFonts w:ascii="Times New Roman" w:hAnsi="Times New Roman" w:cs="Times New Roman"/>
          <w:lang w:val="en-US"/>
        </w:rPr>
        <w:t xml:space="preserve"> </w:t>
      </w:r>
      <w:r w:rsidR="00000DE1" w:rsidRPr="00F94632">
        <w:rPr>
          <w:rFonts w:ascii="Times New Roman" w:hAnsi="Times New Roman" w:cs="Times New Roman"/>
          <w:rtl/>
        </w:rPr>
        <w:t xml:space="preserve">  </w:t>
      </w:r>
      <w:r w:rsidR="00D13774" w:rsidRPr="00F94632">
        <w:rPr>
          <w:rFonts w:ascii="Times New Roman" w:hAnsi="Times New Roman" w:cs="Times New Roman"/>
          <w:rtl/>
        </w:rPr>
        <w:t xml:space="preserve"> </w:t>
      </w:r>
    </w:p>
    <w:p w:rsidR="00000DE1" w:rsidRDefault="00000DE1" w:rsidP="00E919BB">
      <w:pPr>
        <w:spacing w:line="360" w:lineRule="auto"/>
        <w:ind w:firstLine="284"/>
        <w:jc w:val="both"/>
        <w:rPr>
          <w:rFonts w:ascii="Gisha" w:hAnsi="Gisha" w:cs="Gisha"/>
          <w:sz w:val="24"/>
          <w:szCs w:val="24"/>
          <w:rtl/>
        </w:rPr>
      </w:pPr>
      <w:r>
        <w:rPr>
          <w:rFonts w:ascii="Gisha" w:hAnsi="Gisha" w:cs="Gisha"/>
          <w:sz w:val="24"/>
          <w:szCs w:val="24"/>
          <w:rtl/>
        </w:rPr>
        <w:t>יש רגע מסוים ב</w:t>
      </w:r>
      <w:r>
        <w:rPr>
          <w:rFonts w:ascii="Gisha" w:hAnsi="Gisha" w:cs="Gisha" w:hint="cs"/>
          <w:sz w:val="24"/>
          <w:szCs w:val="24"/>
          <w:rtl/>
        </w:rPr>
        <w:t>"דקדוק הפנימי"</w:t>
      </w:r>
      <w:r w:rsidR="00D13774" w:rsidRPr="00F2472B">
        <w:rPr>
          <w:rFonts w:ascii="Gisha" w:hAnsi="Gisha" w:cs="Gisha"/>
          <w:sz w:val="24"/>
          <w:szCs w:val="24"/>
          <w:rtl/>
        </w:rPr>
        <w:t xml:space="preserve"> שמכוון אותנו אל הולדת הנשירה</w:t>
      </w:r>
      <w:r>
        <w:rPr>
          <w:rFonts w:ascii="Gisha" w:hAnsi="Gisha" w:cs="Gisha" w:hint="cs"/>
          <w:sz w:val="24"/>
          <w:szCs w:val="24"/>
          <w:rtl/>
        </w:rPr>
        <w:t xml:space="preserve"> הפרטית</w:t>
      </w:r>
      <w:r w:rsidR="00D13774" w:rsidRPr="00F2472B">
        <w:rPr>
          <w:rFonts w:ascii="Gisha" w:hAnsi="Gisha" w:cs="Gisha"/>
          <w:sz w:val="24"/>
          <w:szCs w:val="24"/>
          <w:rtl/>
        </w:rPr>
        <w:t xml:space="preserve"> של אהרון, או לפחות לרגע שנחשף משהו מן המנגנון שפועל בנשירה </w:t>
      </w:r>
      <w:r>
        <w:rPr>
          <w:rFonts w:ascii="Gisha" w:hAnsi="Gisha" w:cs="Gisha"/>
          <w:sz w:val="24"/>
          <w:szCs w:val="24"/>
          <w:rtl/>
        </w:rPr>
        <w:t>שלו: סצנת מעגל החמשושים בצופים</w:t>
      </w:r>
      <w:r>
        <w:rPr>
          <w:rFonts w:ascii="Gisha" w:hAnsi="Gisha" w:cs="Gisha" w:hint="cs"/>
          <w:sz w:val="24"/>
          <w:szCs w:val="24"/>
          <w:rtl/>
        </w:rPr>
        <w:t>. אהרון מצליח להיכנס די מהר ודי בקלות, אך "טיק" לא מובן, המזכיר את ה"דמוניות" שמייחס פרויד לדחף ב"מעבר לעיקרון העונג"</w:t>
      </w:r>
      <w:r w:rsidR="000A46F7">
        <w:rPr>
          <w:rFonts w:ascii="Gisha" w:hAnsi="Gisha" w:cs="Gisha" w:hint="cs"/>
          <w:sz w:val="24"/>
          <w:szCs w:val="24"/>
          <w:rtl/>
        </w:rPr>
        <w:t xml:space="preserve"> (פרויד, 1920</w:t>
      </w:r>
      <w:r w:rsidR="001009AF">
        <w:rPr>
          <w:rFonts w:ascii="Gisha" w:hAnsi="Gisha" w:cs="Gisha" w:hint="cs"/>
          <w:sz w:val="24"/>
          <w:szCs w:val="24"/>
          <w:rtl/>
        </w:rPr>
        <w:t>, עמוד 116)</w:t>
      </w:r>
      <w:r>
        <w:rPr>
          <w:rFonts w:ascii="Gisha" w:hAnsi="Gisha" w:cs="Gisha" w:hint="cs"/>
          <w:sz w:val="24"/>
          <w:szCs w:val="24"/>
          <w:rtl/>
        </w:rPr>
        <w:t>, מניע אותו לצאת מן המעגל, כדי לנסות להיכנס מחדש/להיכנס חדש, להגדיל את ניצחונו:</w:t>
      </w:r>
    </w:p>
    <w:p w:rsidR="00000DE1" w:rsidRPr="00DF0DB8" w:rsidRDefault="00000DE1" w:rsidP="00805600">
      <w:pPr>
        <w:ind w:left="225"/>
        <w:jc w:val="both"/>
        <w:rPr>
          <w:rFonts w:ascii="Gisha" w:hAnsi="Gisha" w:cs="FrankRuehl"/>
          <w:rtl/>
          <w:lang w:val="en-US"/>
        </w:rPr>
      </w:pPr>
      <w:r w:rsidRPr="00DF0DB8">
        <w:rPr>
          <w:rFonts w:ascii="Gisha" w:hAnsi="Gisha" w:cs="FrankRuehl"/>
          <w:rtl/>
        </w:rPr>
        <w:lastRenderedPageBreak/>
        <w:t xml:space="preserve">כי יש משעול דק, שמתפתל וחומק בין הדברים הגלויים לעין, ורק אהרון לבדו יבוא בו; </w:t>
      </w:r>
      <w:r w:rsidRPr="00DF0DB8">
        <w:rPr>
          <w:rFonts w:ascii="Gisha" w:hAnsi="Gisha" w:cs="FrankRuehl"/>
          <w:rtl/>
          <w:lang w:val="en-US"/>
        </w:rPr>
        <w:t xml:space="preserve">ומן האותיות המוכרות אפשר תמיד ליצור מילים חדשות, חשאיות [...] הייתה בכך הכרזה, אבל הוא לא ידע על מה; וגם התרסה, והוא לא הבין כנגד מה; ובעיקר התענגות על אפשרות חדשה </w:t>
      </w:r>
      <w:proofErr w:type="spellStart"/>
      <w:r w:rsidRPr="00DF0DB8">
        <w:rPr>
          <w:rFonts w:ascii="Gisha" w:hAnsi="Gisha" w:cs="FrankRuehl"/>
          <w:rtl/>
          <w:lang w:val="en-US"/>
        </w:rPr>
        <w:t>שפירפרה</w:t>
      </w:r>
      <w:proofErr w:type="spellEnd"/>
      <w:r w:rsidRPr="00DF0DB8">
        <w:rPr>
          <w:rFonts w:ascii="Gisha" w:hAnsi="Gisha" w:cs="FrankRuehl"/>
          <w:rtl/>
          <w:lang w:val="en-US"/>
        </w:rPr>
        <w:t xml:space="preserve"> והתרוננה בין חוטי הברזל המתוחים שם, מתלבטת ונמלטת; נמלכת וחוזרת; ובתוך כך עשוי דבר-מה להתפוגג, להתרכך, להיעשות מפולש ונוהר, כן, כך, ככה הוא רוצה, בתנועה החופש</w:t>
      </w:r>
      <w:r w:rsidR="00DF0DB8">
        <w:rPr>
          <w:rFonts w:ascii="Gisha" w:hAnsi="Gisha" w:cs="FrankRuehl"/>
          <w:rtl/>
          <w:lang w:val="en-US"/>
        </w:rPr>
        <w:t xml:space="preserve">ית הלוך-ושוב דרך החומה הבצורה. </w:t>
      </w:r>
      <w:r w:rsidR="00DF0DB8">
        <w:rPr>
          <w:rFonts w:ascii="Gisha" w:hAnsi="Gisha" w:cs="FrankRuehl" w:hint="cs"/>
          <w:rtl/>
          <w:lang w:val="en-US"/>
        </w:rPr>
        <w:t xml:space="preserve">(גרוסמן, 1991, </w:t>
      </w:r>
      <w:r w:rsidR="00DF0DB8">
        <w:rPr>
          <w:rFonts w:ascii="Gisha" w:hAnsi="Gisha" w:cs="FrankRuehl"/>
          <w:rtl/>
          <w:lang w:val="en-US"/>
        </w:rPr>
        <w:t>עמוד 102</w:t>
      </w:r>
      <w:r w:rsidR="00DF0DB8">
        <w:rPr>
          <w:rFonts w:ascii="Gisha" w:hAnsi="Gisha" w:cs="FrankRuehl" w:hint="cs"/>
          <w:rtl/>
          <w:lang w:val="en-US"/>
        </w:rPr>
        <w:t>)</w:t>
      </w:r>
      <w:r w:rsidRPr="00DF0DB8">
        <w:rPr>
          <w:rFonts w:ascii="Gisha" w:hAnsi="Gisha" w:cs="FrankRuehl"/>
          <w:rtl/>
          <w:lang w:val="en-US"/>
        </w:rPr>
        <w:t xml:space="preserve">. </w:t>
      </w:r>
    </w:p>
    <w:p w:rsidR="00D13774" w:rsidRPr="00F2472B" w:rsidRDefault="00D13774" w:rsidP="00000DE1">
      <w:pPr>
        <w:spacing w:line="360" w:lineRule="auto"/>
        <w:jc w:val="both"/>
        <w:rPr>
          <w:rFonts w:ascii="Gisha" w:hAnsi="Gisha" w:cs="Gisha"/>
          <w:sz w:val="24"/>
          <w:szCs w:val="24"/>
          <w:rtl/>
        </w:rPr>
      </w:pPr>
      <w:r w:rsidRPr="00F2472B">
        <w:rPr>
          <w:rFonts w:ascii="Gisha" w:hAnsi="Gisha" w:cs="Gisha"/>
          <w:sz w:val="24"/>
          <w:szCs w:val="24"/>
          <w:rtl/>
        </w:rPr>
        <w:t>האיווי של אהרון, שטוב היה לו</w:t>
      </w:r>
      <w:r w:rsidR="00000DE1">
        <w:rPr>
          <w:rFonts w:ascii="Gisha" w:hAnsi="Gisha" w:cs="Gisha" w:hint="cs"/>
          <w:sz w:val="24"/>
          <w:szCs w:val="24"/>
          <w:rtl/>
        </w:rPr>
        <w:t>ּ</w:t>
      </w:r>
      <w:r w:rsidRPr="00F2472B">
        <w:rPr>
          <w:rFonts w:ascii="Gisha" w:hAnsi="Gisha" w:cs="Gisha"/>
          <w:sz w:val="24"/>
          <w:szCs w:val="24"/>
          <w:rtl/>
        </w:rPr>
        <w:t xml:space="preserve"> מישהו היה מקשיב לו ומסמן אותו, הוא תנועת ההלוך-חזור הזו, כניסה-יציאה-כניסה-יציאה.</w:t>
      </w:r>
      <w:r w:rsidR="00000DE1">
        <w:rPr>
          <w:rFonts w:ascii="Gisha" w:hAnsi="Gisha" w:cs="Gisha" w:hint="cs"/>
          <w:sz w:val="24"/>
          <w:szCs w:val="24"/>
          <w:rtl/>
        </w:rPr>
        <w:t xml:space="preserve"> בעקבות משחקיו </w:t>
      </w:r>
      <w:r w:rsidR="00CA3F19">
        <w:rPr>
          <w:rFonts w:ascii="Gisha" w:hAnsi="Gisha" w:cs="Gisha" w:hint="cs"/>
          <w:sz w:val="24"/>
          <w:szCs w:val="24"/>
          <w:rtl/>
        </w:rPr>
        <w:t>החוזרים של אהרון, הייתי קורא לה:</w:t>
      </w:r>
      <w:r w:rsidR="00000DE1">
        <w:rPr>
          <w:rFonts w:ascii="Gisha" w:hAnsi="Gisha" w:cs="Gisha" w:hint="cs"/>
          <w:sz w:val="24"/>
          <w:szCs w:val="24"/>
          <w:rtl/>
        </w:rPr>
        <w:t xml:space="preserve"> "איווי </w:t>
      </w:r>
      <w:proofErr w:type="spellStart"/>
      <w:r w:rsidR="00000DE1">
        <w:rPr>
          <w:rFonts w:ascii="Gisha" w:hAnsi="Gisha" w:cs="Gisha" w:hint="cs"/>
          <w:sz w:val="24"/>
          <w:szCs w:val="24"/>
          <w:rtl/>
        </w:rPr>
        <w:t>ההודיני</w:t>
      </w:r>
      <w:proofErr w:type="spellEnd"/>
      <w:r w:rsidR="00000DE1">
        <w:rPr>
          <w:rFonts w:ascii="Gisha" w:hAnsi="Gisha" w:cs="Gisha" w:hint="cs"/>
          <w:sz w:val="24"/>
          <w:szCs w:val="24"/>
          <w:rtl/>
        </w:rPr>
        <w:t xml:space="preserve"> של אהרון". </w:t>
      </w:r>
      <w:proofErr w:type="spellStart"/>
      <w:r w:rsidR="00350858">
        <w:rPr>
          <w:rFonts w:ascii="Gisha" w:hAnsi="Gisha" w:cs="Gisha" w:hint="cs"/>
          <w:sz w:val="24"/>
          <w:szCs w:val="24"/>
          <w:rtl/>
        </w:rPr>
        <w:t>ההודיניות</w:t>
      </w:r>
      <w:proofErr w:type="spellEnd"/>
      <w:r w:rsidR="00350858">
        <w:rPr>
          <w:rFonts w:ascii="Gisha" w:hAnsi="Gisha" w:cs="Gisha" w:hint="cs"/>
          <w:sz w:val="24"/>
          <w:szCs w:val="24"/>
          <w:rtl/>
        </w:rPr>
        <w:t xml:space="preserve"> של אהרון מורכבת לא רק מן ההיחלצות, אלא מהתנועה החוזרת, הלוך ושוב, פנימה-החוצה. </w:t>
      </w:r>
    </w:p>
    <w:p w:rsidR="00350858" w:rsidRDefault="00350858" w:rsidP="00CA3F19">
      <w:pPr>
        <w:spacing w:line="360" w:lineRule="auto"/>
        <w:ind w:firstLine="170"/>
        <w:jc w:val="both"/>
        <w:rPr>
          <w:rFonts w:ascii="Gisha" w:hAnsi="Gisha" w:cs="Gisha"/>
          <w:sz w:val="24"/>
          <w:szCs w:val="24"/>
          <w:rtl/>
        </w:rPr>
      </w:pPr>
      <w:r>
        <w:rPr>
          <w:rFonts w:ascii="Gisha" w:hAnsi="Gisha" w:cs="Gisha" w:hint="cs"/>
          <w:sz w:val="24"/>
          <w:szCs w:val="24"/>
          <w:rtl/>
        </w:rPr>
        <w:t xml:space="preserve">כאן עולה בראשי </w:t>
      </w:r>
      <w:r w:rsidR="00B353AB" w:rsidRPr="00F2472B">
        <w:rPr>
          <w:rFonts w:ascii="Gisha" w:hAnsi="Gisha" w:cs="Gisha"/>
          <w:sz w:val="24"/>
          <w:szCs w:val="24"/>
          <w:rtl/>
        </w:rPr>
        <w:t>מטופל</w:t>
      </w:r>
      <w:r>
        <w:rPr>
          <w:rFonts w:ascii="Gisha" w:hAnsi="Gisha" w:cs="Gisha" w:hint="cs"/>
          <w:sz w:val="24"/>
          <w:szCs w:val="24"/>
          <w:rtl/>
        </w:rPr>
        <w:t>ת,</w:t>
      </w:r>
      <w:r w:rsidR="00B353AB" w:rsidRPr="00F2472B">
        <w:rPr>
          <w:rFonts w:ascii="Gisha" w:hAnsi="Gisha" w:cs="Gisha"/>
          <w:sz w:val="24"/>
          <w:szCs w:val="24"/>
          <w:rtl/>
        </w:rPr>
        <w:t xml:space="preserve"> נער</w:t>
      </w:r>
      <w:r>
        <w:rPr>
          <w:rFonts w:ascii="Gisha" w:hAnsi="Gisha" w:cs="Gisha" w:hint="cs"/>
          <w:sz w:val="24"/>
          <w:szCs w:val="24"/>
          <w:rtl/>
        </w:rPr>
        <w:t>ה</w:t>
      </w:r>
      <w:r w:rsidR="00B353AB" w:rsidRPr="00F2472B">
        <w:rPr>
          <w:rFonts w:ascii="Gisha" w:hAnsi="Gisha" w:cs="Gisha"/>
          <w:sz w:val="24"/>
          <w:szCs w:val="24"/>
          <w:rtl/>
        </w:rPr>
        <w:t xml:space="preserve"> צעיר</w:t>
      </w:r>
      <w:r>
        <w:rPr>
          <w:rFonts w:ascii="Gisha" w:hAnsi="Gisha" w:cs="Gisha" w:hint="cs"/>
          <w:sz w:val="24"/>
          <w:szCs w:val="24"/>
          <w:rtl/>
        </w:rPr>
        <w:t>ה,</w:t>
      </w:r>
      <w:r w:rsidR="00B353AB" w:rsidRPr="00F2472B">
        <w:rPr>
          <w:rFonts w:ascii="Gisha" w:hAnsi="Gisha" w:cs="Gisha"/>
          <w:sz w:val="24"/>
          <w:szCs w:val="24"/>
          <w:rtl/>
        </w:rPr>
        <w:t xml:space="preserve"> עם "בעיות חברתיות"</w:t>
      </w:r>
      <w:r>
        <w:rPr>
          <w:rFonts w:ascii="Gisha" w:hAnsi="Gisha" w:cs="Gisha" w:hint="cs"/>
          <w:sz w:val="24"/>
          <w:szCs w:val="24"/>
          <w:rtl/>
        </w:rPr>
        <w:t xml:space="preserve"> כפי שנהוג לומר -</w:t>
      </w:r>
      <w:r w:rsidR="00B353AB" w:rsidRPr="00F2472B">
        <w:rPr>
          <w:rFonts w:ascii="Gisha" w:hAnsi="Gisha" w:cs="Gisha"/>
          <w:sz w:val="24"/>
          <w:szCs w:val="24"/>
          <w:rtl/>
        </w:rPr>
        <w:t xml:space="preserve"> נט</w:t>
      </w:r>
      <w:r>
        <w:rPr>
          <w:rFonts w:ascii="Gisha" w:hAnsi="Gisha" w:cs="Gisha"/>
          <w:sz w:val="24"/>
          <w:szCs w:val="24"/>
          <w:rtl/>
        </w:rPr>
        <w:t>ייה להסתגר ולהיות קורבן של חברי</w:t>
      </w:r>
      <w:r>
        <w:rPr>
          <w:rFonts w:ascii="Gisha" w:hAnsi="Gisha" w:cs="Gisha" w:hint="cs"/>
          <w:sz w:val="24"/>
          <w:szCs w:val="24"/>
          <w:rtl/>
        </w:rPr>
        <w:t>ה</w:t>
      </w:r>
      <w:r w:rsidR="00B353AB" w:rsidRPr="00F2472B">
        <w:rPr>
          <w:rFonts w:ascii="Gisha" w:hAnsi="Gisha" w:cs="Gisha"/>
          <w:sz w:val="24"/>
          <w:szCs w:val="24"/>
          <w:rtl/>
        </w:rPr>
        <w:t xml:space="preserve"> ללימודים. לכאורה</w:t>
      </w:r>
      <w:r>
        <w:rPr>
          <w:rFonts w:ascii="Gisha" w:hAnsi="Gisha" w:cs="Gisha" w:hint="cs"/>
          <w:sz w:val="24"/>
          <w:szCs w:val="24"/>
          <w:rtl/>
        </w:rPr>
        <w:t>, היא</w:t>
      </w:r>
      <w:r>
        <w:rPr>
          <w:rFonts w:ascii="Gisha" w:hAnsi="Gisha" w:cs="Gisha"/>
          <w:sz w:val="24"/>
          <w:szCs w:val="24"/>
          <w:rtl/>
        </w:rPr>
        <w:t xml:space="preserve"> רוצה מאוד חברה, קשרים</w:t>
      </w:r>
      <w:r>
        <w:rPr>
          <w:rFonts w:ascii="Gisha" w:hAnsi="Gisha" w:cs="Gisha" w:hint="cs"/>
          <w:sz w:val="24"/>
          <w:szCs w:val="24"/>
          <w:rtl/>
        </w:rPr>
        <w:t>,</w:t>
      </w:r>
      <w:r w:rsidR="00B353AB" w:rsidRPr="00F2472B">
        <w:rPr>
          <w:rFonts w:ascii="Gisha" w:hAnsi="Gisha" w:cs="Gisha"/>
          <w:sz w:val="24"/>
          <w:szCs w:val="24"/>
          <w:rtl/>
        </w:rPr>
        <w:t xml:space="preserve"> את התייחסותם של אחרים. בפגישות שמתי לב למופע חוזר: תוך כדי המשחק המשותף של</w:t>
      </w:r>
      <w:r>
        <w:rPr>
          <w:rFonts w:ascii="Gisha" w:hAnsi="Gisha" w:cs="Gisha"/>
          <w:sz w:val="24"/>
          <w:szCs w:val="24"/>
          <w:rtl/>
        </w:rPr>
        <w:t xml:space="preserve">נו, </w:t>
      </w:r>
      <w:r>
        <w:rPr>
          <w:rFonts w:ascii="Gisha" w:hAnsi="Gisha" w:cs="Gisha" w:hint="cs"/>
          <w:sz w:val="24"/>
          <w:szCs w:val="24"/>
          <w:rtl/>
        </w:rPr>
        <w:t>היא לוקחת</w:t>
      </w:r>
      <w:r w:rsidR="00B353AB" w:rsidRPr="00F2472B">
        <w:rPr>
          <w:rFonts w:ascii="Gisha" w:hAnsi="Gisha" w:cs="Gisha"/>
          <w:sz w:val="24"/>
          <w:szCs w:val="24"/>
          <w:rtl/>
        </w:rPr>
        <w:t xml:space="preserve"> מדי פעם את הקוביות ומשחק</w:t>
      </w:r>
      <w:r>
        <w:rPr>
          <w:rFonts w:ascii="Gisha" w:hAnsi="Gisha" w:cs="Gisha" w:hint="cs"/>
          <w:sz w:val="24"/>
          <w:szCs w:val="24"/>
          <w:rtl/>
        </w:rPr>
        <w:t>ת</w:t>
      </w:r>
      <w:r>
        <w:rPr>
          <w:rFonts w:ascii="Gisha" w:hAnsi="Gisha" w:cs="Gisha"/>
          <w:sz w:val="24"/>
          <w:szCs w:val="24"/>
          <w:rtl/>
        </w:rPr>
        <w:t xml:space="preserve"> עם עצמ</w:t>
      </w:r>
      <w:r>
        <w:rPr>
          <w:rFonts w:ascii="Gisha" w:hAnsi="Gisha" w:cs="Gisha" w:hint="cs"/>
          <w:sz w:val="24"/>
          <w:szCs w:val="24"/>
          <w:rtl/>
        </w:rPr>
        <w:t>ה</w:t>
      </w:r>
      <w:r w:rsidR="00B353AB" w:rsidRPr="00F2472B">
        <w:rPr>
          <w:rFonts w:ascii="Gisha" w:hAnsi="Gisha" w:cs="Gisha"/>
          <w:sz w:val="24"/>
          <w:szCs w:val="24"/>
          <w:rtl/>
        </w:rPr>
        <w:t xml:space="preserve"> זמן מסוים, עסוק</w:t>
      </w:r>
      <w:r>
        <w:rPr>
          <w:rFonts w:ascii="Gisha" w:hAnsi="Gisha" w:cs="Gisha" w:hint="cs"/>
          <w:sz w:val="24"/>
          <w:szCs w:val="24"/>
          <w:rtl/>
        </w:rPr>
        <w:t>ה</w:t>
      </w:r>
      <w:r>
        <w:rPr>
          <w:rFonts w:ascii="Gisha" w:hAnsi="Gisha" w:cs="Gisha"/>
          <w:sz w:val="24"/>
          <w:szCs w:val="24"/>
          <w:rtl/>
        </w:rPr>
        <w:t xml:space="preserve"> בענייני</w:t>
      </w:r>
      <w:r>
        <w:rPr>
          <w:rFonts w:ascii="Gisha" w:hAnsi="Gisha" w:cs="Gisha" w:hint="cs"/>
          <w:sz w:val="24"/>
          <w:szCs w:val="24"/>
          <w:rtl/>
        </w:rPr>
        <w:t>ה</w:t>
      </w:r>
      <w:r>
        <w:rPr>
          <w:rFonts w:ascii="Gisha" w:hAnsi="Gisha" w:cs="Gisha"/>
          <w:sz w:val="24"/>
          <w:szCs w:val="24"/>
          <w:rtl/>
        </w:rPr>
        <w:t>, כאילו ה</w:t>
      </w:r>
      <w:r>
        <w:rPr>
          <w:rFonts w:ascii="Gisha" w:hAnsi="Gisha" w:cs="Gisha" w:hint="cs"/>
          <w:sz w:val="24"/>
          <w:szCs w:val="24"/>
          <w:rtl/>
        </w:rPr>
        <w:t>י</w:t>
      </w:r>
      <w:r w:rsidR="00B353AB" w:rsidRPr="00F2472B">
        <w:rPr>
          <w:rFonts w:ascii="Gisha" w:hAnsi="Gisha" w:cs="Gisha"/>
          <w:sz w:val="24"/>
          <w:szCs w:val="24"/>
          <w:rtl/>
        </w:rPr>
        <w:t>א לבד</w:t>
      </w:r>
      <w:r>
        <w:rPr>
          <w:rFonts w:ascii="Gisha" w:hAnsi="Gisha" w:cs="Gisha" w:hint="cs"/>
          <w:sz w:val="24"/>
          <w:szCs w:val="24"/>
          <w:rtl/>
        </w:rPr>
        <w:t>ה</w:t>
      </w:r>
      <w:r w:rsidR="00AA58E0">
        <w:rPr>
          <w:rFonts w:ascii="Gisha" w:hAnsi="Gisha" w:cs="Gisha" w:hint="cs"/>
          <w:sz w:val="24"/>
          <w:szCs w:val="24"/>
          <w:rtl/>
        </w:rPr>
        <w:t xml:space="preserve"> בחדר</w:t>
      </w:r>
      <w:r>
        <w:rPr>
          <w:rFonts w:ascii="Gisha" w:hAnsi="Gisha" w:cs="Gisha"/>
          <w:sz w:val="24"/>
          <w:szCs w:val="24"/>
          <w:rtl/>
        </w:rPr>
        <w:t>. אחרי כמה פעמים ש</w:t>
      </w:r>
      <w:r>
        <w:rPr>
          <w:rFonts w:ascii="Gisha" w:hAnsi="Gisha" w:cs="Gisha" w:hint="cs"/>
          <w:sz w:val="24"/>
          <w:szCs w:val="24"/>
          <w:rtl/>
        </w:rPr>
        <w:t>סיטואציה זו חזרה על עצמה,</w:t>
      </w:r>
      <w:r w:rsidR="00B353AB" w:rsidRPr="00F2472B">
        <w:rPr>
          <w:rFonts w:ascii="Gisha" w:hAnsi="Gisha" w:cs="Gisha"/>
          <w:sz w:val="24"/>
          <w:szCs w:val="24"/>
          <w:rtl/>
        </w:rPr>
        <w:t xml:space="preserve"> </w:t>
      </w:r>
      <w:r w:rsidR="00AA58E0">
        <w:rPr>
          <w:rFonts w:ascii="Gisha" w:hAnsi="Gisha" w:cs="Gisha" w:hint="cs"/>
          <w:sz w:val="24"/>
          <w:szCs w:val="24"/>
          <w:rtl/>
        </w:rPr>
        <w:t>ולאחר</w:t>
      </w:r>
      <w:r>
        <w:rPr>
          <w:rFonts w:ascii="Gisha" w:hAnsi="Gisha" w:cs="Gisha" w:hint="cs"/>
          <w:sz w:val="24"/>
          <w:szCs w:val="24"/>
          <w:rtl/>
        </w:rPr>
        <w:t xml:space="preserve"> </w:t>
      </w:r>
      <w:r w:rsidR="00AA58E0">
        <w:rPr>
          <w:rFonts w:ascii="Gisha" w:hAnsi="Gisha" w:cs="Gisha" w:hint="cs"/>
          <w:sz w:val="24"/>
          <w:szCs w:val="24"/>
          <w:rtl/>
        </w:rPr>
        <w:t>ששמעתי במהלך הפגישות את</w:t>
      </w:r>
      <w:r>
        <w:rPr>
          <w:rFonts w:ascii="Gisha" w:hAnsi="Gisha" w:cs="Gisha" w:hint="cs"/>
          <w:sz w:val="24"/>
          <w:szCs w:val="24"/>
          <w:rtl/>
        </w:rPr>
        <w:t xml:space="preserve"> האופן שבו בחירותיה תורמות, לעיתים, להיותה מבודדת, </w:t>
      </w:r>
      <w:r>
        <w:rPr>
          <w:rFonts w:ascii="Gisha" w:hAnsi="Gisha" w:cs="Gisha"/>
          <w:sz w:val="24"/>
          <w:szCs w:val="24"/>
          <w:rtl/>
        </w:rPr>
        <w:t>אמרתי ל</w:t>
      </w:r>
      <w:r>
        <w:rPr>
          <w:rFonts w:ascii="Gisha" w:hAnsi="Gisha" w:cs="Gisha" w:hint="cs"/>
          <w:sz w:val="24"/>
          <w:szCs w:val="24"/>
          <w:rtl/>
        </w:rPr>
        <w:t>ה</w:t>
      </w:r>
      <w:r w:rsidR="00B353AB" w:rsidRPr="00F2472B">
        <w:rPr>
          <w:rFonts w:ascii="Gisha" w:hAnsi="Gisha" w:cs="Gisha"/>
          <w:sz w:val="24"/>
          <w:szCs w:val="24"/>
          <w:rtl/>
        </w:rPr>
        <w:t xml:space="preserve"> דבר כזה: </w:t>
      </w:r>
      <w:r>
        <w:rPr>
          <w:rFonts w:ascii="Gisha" w:hAnsi="Gisha" w:cs="Gisha" w:hint="cs"/>
          <w:sz w:val="24"/>
          <w:szCs w:val="24"/>
          <w:rtl/>
        </w:rPr>
        <w:t>"</w:t>
      </w:r>
      <w:r w:rsidR="00B353AB" w:rsidRPr="00F2472B">
        <w:rPr>
          <w:rFonts w:ascii="Gisha" w:hAnsi="Gisha" w:cs="Gisha"/>
          <w:sz w:val="24"/>
          <w:szCs w:val="24"/>
          <w:rtl/>
        </w:rPr>
        <w:t>א</w:t>
      </w:r>
      <w:r w:rsidR="00AA58E0">
        <w:rPr>
          <w:rFonts w:ascii="Gisha" w:hAnsi="Gisha" w:cs="Gisha"/>
          <w:sz w:val="24"/>
          <w:szCs w:val="24"/>
          <w:rtl/>
        </w:rPr>
        <w:t>צלך יש דבר שחוזר על עצמו – ביחד</w:t>
      </w:r>
      <w:r w:rsidR="00AA58E0">
        <w:rPr>
          <w:rFonts w:ascii="Gisha" w:hAnsi="Gisha" w:cs="Gisha" w:hint="cs"/>
          <w:sz w:val="24"/>
          <w:szCs w:val="24"/>
          <w:rtl/>
        </w:rPr>
        <w:t>-</w:t>
      </w:r>
      <w:r w:rsidR="00AA58E0">
        <w:rPr>
          <w:rFonts w:ascii="Gisha" w:hAnsi="Gisha" w:cs="Gisha"/>
          <w:sz w:val="24"/>
          <w:szCs w:val="24"/>
          <w:rtl/>
        </w:rPr>
        <w:t>לבד</w:t>
      </w:r>
      <w:r w:rsidR="00AA58E0">
        <w:rPr>
          <w:rFonts w:ascii="Gisha" w:hAnsi="Gisha" w:cs="Gisha" w:hint="cs"/>
          <w:sz w:val="24"/>
          <w:szCs w:val="24"/>
          <w:rtl/>
        </w:rPr>
        <w:t>-</w:t>
      </w:r>
      <w:r w:rsidR="00AA58E0">
        <w:rPr>
          <w:rFonts w:ascii="Gisha" w:hAnsi="Gisha" w:cs="Gisha"/>
          <w:sz w:val="24"/>
          <w:szCs w:val="24"/>
          <w:rtl/>
        </w:rPr>
        <w:t>ביחד</w:t>
      </w:r>
      <w:r w:rsidR="00AA58E0">
        <w:rPr>
          <w:rFonts w:ascii="Gisha" w:hAnsi="Gisha" w:cs="Gisha" w:hint="cs"/>
          <w:sz w:val="24"/>
          <w:szCs w:val="24"/>
          <w:rtl/>
        </w:rPr>
        <w:t>-</w:t>
      </w:r>
      <w:r w:rsidR="00B353AB" w:rsidRPr="00F2472B">
        <w:rPr>
          <w:rFonts w:ascii="Gisha" w:hAnsi="Gisha" w:cs="Gisha"/>
          <w:sz w:val="24"/>
          <w:szCs w:val="24"/>
          <w:rtl/>
        </w:rPr>
        <w:t>לבד</w:t>
      </w:r>
      <w:r>
        <w:rPr>
          <w:rFonts w:ascii="Gisha" w:hAnsi="Gisha" w:cs="Gisha" w:hint="cs"/>
          <w:sz w:val="24"/>
          <w:szCs w:val="24"/>
          <w:rtl/>
        </w:rPr>
        <w:t>"</w:t>
      </w:r>
      <w:r w:rsidR="00B353AB" w:rsidRPr="00F2472B">
        <w:rPr>
          <w:rFonts w:ascii="Gisha" w:hAnsi="Gisha" w:cs="Gisha"/>
          <w:sz w:val="24"/>
          <w:szCs w:val="24"/>
          <w:rtl/>
        </w:rPr>
        <w:t>.</w:t>
      </w:r>
      <w:r>
        <w:rPr>
          <w:rFonts w:ascii="Gisha" w:hAnsi="Gisha" w:cs="Gisha" w:hint="cs"/>
          <w:sz w:val="24"/>
          <w:szCs w:val="24"/>
          <w:rtl/>
        </w:rPr>
        <w:t xml:space="preserve"> התנועה </w:t>
      </w:r>
      <w:r w:rsidR="00AA58E0">
        <w:rPr>
          <w:rFonts w:ascii="Gisha" w:hAnsi="Gisha" w:cs="Gisha" w:hint="cs"/>
          <w:sz w:val="24"/>
          <w:szCs w:val="24"/>
          <w:rtl/>
        </w:rPr>
        <w:t xml:space="preserve">הקבועה </w:t>
      </w:r>
      <w:r>
        <w:rPr>
          <w:rFonts w:ascii="Gisha" w:hAnsi="Gisha" w:cs="Gisha" w:hint="cs"/>
          <w:sz w:val="24"/>
          <w:szCs w:val="24"/>
          <w:rtl/>
        </w:rPr>
        <w:t>שלה, ש</w:t>
      </w:r>
      <w:r w:rsidR="00CA3F19">
        <w:rPr>
          <w:rFonts w:ascii="Gisha" w:hAnsi="Gisha" w:cs="Gisha" w:hint="cs"/>
          <w:sz w:val="24"/>
          <w:szCs w:val="24"/>
          <w:rtl/>
        </w:rPr>
        <w:t>היה צורך להמתין כדי להבחין בה, מ</w:t>
      </w:r>
      <w:r>
        <w:rPr>
          <w:rFonts w:ascii="Gisha" w:hAnsi="Gisha" w:cs="Gisha" w:hint="cs"/>
          <w:sz w:val="24"/>
          <w:szCs w:val="24"/>
          <w:rtl/>
        </w:rPr>
        <w:t xml:space="preserve">זכירה לי את איווי </w:t>
      </w:r>
      <w:proofErr w:type="spellStart"/>
      <w:r>
        <w:rPr>
          <w:rFonts w:ascii="Gisha" w:hAnsi="Gisha" w:cs="Gisha" w:hint="cs"/>
          <w:sz w:val="24"/>
          <w:szCs w:val="24"/>
          <w:rtl/>
        </w:rPr>
        <w:t>ההודיני</w:t>
      </w:r>
      <w:proofErr w:type="spellEnd"/>
      <w:r>
        <w:rPr>
          <w:rFonts w:ascii="Gisha" w:hAnsi="Gisha" w:cs="Gisha" w:hint="cs"/>
          <w:sz w:val="24"/>
          <w:szCs w:val="24"/>
          <w:rtl/>
        </w:rPr>
        <w:t xml:space="preserve"> של אהרון. </w:t>
      </w:r>
    </w:p>
    <w:p w:rsidR="00350858" w:rsidRDefault="00350858" w:rsidP="00CA3F19">
      <w:pPr>
        <w:spacing w:line="360" w:lineRule="auto"/>
        <w:ind w:firstLine="170"/>
        <w:jc w:val="both"/>
        <w:rPr>
          <w:rFonts w:ascii="Gisha" w:hAnsi="Gisha" w:cs="Gisha"/>
          <w:sz w:val="24"/>
          <w:szCs w:val="24"/>
          <w:rtl/>
        </w:rPr>
      </w:pPr>
      <w:r>
        <w:rPr>
          <w:rFonts w:ascii="Gisha" w:hAnsi="Gisha" w:cs="Gisha" w:hint="cs"/>
          <w:sz w:val="24"/>
          <w:szCs w:val="24"/>
          <w:rtl/>
        </w:rPr>
        <w:t xml:space="preserve">אך אהרון, בשעה שביקש לחזור ולהיכנס נתקל בהמון זועם וקשה-עורף: </w:t>
      </w:r>
    </w:p>
    <w:p w:rsidR="00350858" w:rsidRPr="00DF0DB8" w:rsidRDefault="00350858" w:rsidP="00805600">
      <w:pPr>
        <w:ind w:left="225"/>
        <w:jc w:val="both"/>
        <w:rPr>
          <w:rFonts w:ascii="Gisha" w:hAnsi="Gisha" w:cs="FrankRuehl"/>
          <w:rtl/>
          <w:lang w:val="en-US"/>
        </w:rPr>
      </w:pPr>
      <w:r w:rsidRPr="00DF0DB8">
        <w:rPr>
          <w:rFonts w:ascii="Gisha" w:hAnsi="Gisha" w:cs="FrankRuehl"/>
          <w:rtl/>
          <w:lang w:val="en-US"/>
        </w:rPr>
        <w:t xml:space="preserve">[...] כי מייד הובס, הוכרע תחת שרירות הטקס ותחת אכזריותם של שמשיו, כולם הפכו פתאום להיות אנשי-הטקס, כל האחרים אשר הוא עצמו, בפחזו, יצק אותם מיקשה אחת וגילה להם את ייעודם ונתן להם שם; </w:t>
      </w:r>
      <w:r w:rsidRPr="00DF0DB8">
        <w:rPr>
          <w:rFonts w:ascii="Gisha" w:hAnsi="Gisha" w:cs="FrankRuehl"/>
          <w:b/>
          <w:bCs/>
          <w:rtl/>
          <w:lang w:val="en-US"/>
        </w:rPr>
        <w:t>ייתכן שאז באמת החל אצלו הדבר</w:t>
      </w:r>
      <w:r w:rsidRPr="00DF0DB8">
        <w:rPr>
          <w:rFonts w:ascii="Gisha" w:hAnsi="Gisha" w:cs="FrankRuehl"/>
          <w:rtl/>
          <w:lang w:val="en-US"/>
        </w:rPr>
        <w:t xml:space="preserve"> [...] </w:t>
      </w:r>
      <w:r w:rsidRPr="00DF0DB8">
        <w:rPr>
          <w:rFonts w:ascii="Gisha" w:hAnsi="Gisha" w:cs="FrankRuehl" w:hint="cs"/>
          <w:rtl/>
          <w:lang w:val="en-US"/>
        </w:rPr>
        <w:t xml:space="preserve">(שם, </w:t>
      </w:r>
      <w:r w:rsidRPr="00DF0DB8">
        <w:rPr>
          <w:rFonts w:ascii="Gisha" w:hAnsi="Gisha" w:cs="FrankRuehl"/>
          <w:rtl/>
          <w:lang w:val="en-US"/>
        </w:rPr>
        <w:t>עמוד 102</w:t>
      </w:r>
      <w:r w:rsidRPr="00DF0DB8">
        <w:rPr>
          <w:rFonts w:ascii="Gisha" w:hAnsi="Gisha" w:cs="FrankRuehl" w:hint="cs"/>
          <w:rtl/>
          <w:lang w:val="en-US"/>
        </w:rPr>
        <w:t>, ההדגשה שלי, א"ק</w:t>
      </w:r>
      <w:r w:rsidRPr="00DF0DB8">
        <w:rPr>
          <w:rFonts w:ascii="Gisha" w:hAnsi="Gisha" w:cs="FrankRuehl"/>
          <w:rtl/>
          <w:lang w:val="en-US"/>
        </w:rPr>
        <w:t>)</w:t>
      </w:r>
    </w:p>
    <w:p w:rsidR="00350858" w:rsidRPr="00DF0DB8" w:rsidRDefault="00350858" w:rsidP="00805600">
      <w:pPr>
        <w:ind w:left="225"/>
        <w:jc w:val="both"/>
        <w:rPr>
          <w:rFonts w:ascii="Gisha" w:hAnsi="Gisha" w:cs="FrankRuehl"/>
          <w:rtl/>
          <w:lang w:val="en-US"/>
        </w:rPr>
      </w:pPr>
      <w:r w:rsidRPr="00DF0DB8">
        <w:rPr>
          <w:rFonts w:ascii="Gisha" w:hAnsi="Gisha" w:cs="FrankRuehl"/>
          <w:rtl/>
          <w:lang w:val="en-US"/>
        </w:rPr>
        <w:t xml:space="preserve">שוב נפל ושוב </w:t>
      </w:r>
      <w:bookmarkStart w:id="0" w:name="_GoBack"/>
      <w:bookmarkEnd w:id="0"/>
      <w:r w:rsidRPr="00DF0DB8">
        <w:rPr>
          <w:rFonts w:ascii="Gisha" w:hAnsi="Gisha" w:cs="FrankRuehl"/>
          <w:rtl/>
          <w:lang w:val="en-US"/>
        </w:rPr>
        <w:t>קם והסתער, עיוור, מצווח, והם, מבלי שיבינו, בחוש השישי של ההמון, עשו שימוש מדויק דווקא באותו מחצב יקר, יוספי, של נבחרות, שהיה תמיד שלו. קורבן הם העלו אותו לאחדותם. (</w:t>
      </w:r>
      <w:r w:rsidRPr="00DF0DB8">
        <w:rPr>
          <w:rFonts w:ascii="Gisha" w:hAnsi="Gisha" w:cs="FrankRuehl" w:hint="cs"/>
          <w:rtl/>
          <w:lang w:val="en-US"/>
        </w:rPr>
        <w:t xml:space="preserve">שם, </w:t>
      </w:r>
      <w:r w:rsidRPr="00DF0DB8">
        <w:rPr>
          <w:rFonts w:ascii="Gisha" w:hAnsi="Gisha" w:cs="FrankRuehl"/>
          <w:rtl/>
          <w:lang w:val="en-US"/>
        </w:rPr>
        <w:t xml:space="preserve">עמוד 103). </w:t>
      </w:r>
    </w:p>
    <w:p w:rsidR="00DF0DB8" w:rsidRDefault="00350858" w:rsidP="00AA58E0">
      <w:pPr>
        <w:spacing w:line="360" w:lineRule="auto"/>
        <w:jc w:val="both"/>
        <w:rPr>
          <w:rFonts w:ascii="Gisha" w:hAnsi="Gisha" w:cs="Gisha"/>
          <w:sz w:val="24"/>
          <w:szCs w:val="24"/>
          <w:rtl/>
        </w:rPr>
      </w:pPr>
      <w:r>
        <w:rPr>
          <w:rFonts w:ascii="Gisha" w:hAnsi="Gisha" w:cs="Gisha"/>
          <w:sz w:val="24"/>
          <w:szCs w:val="24"/>
          <w:rtl/>
        </w:rPr>
        <w:t>במקרה של אהרון</w:t>
      </w:r>
      <w:r w:rsidR="00B02AE2">
        <w:rPr>
          <w:rFonts w:ascii="Gisha" w:hAnsi="Gisha" w:cs="Gisha" w:hint="cs"/>
          <w:sz w:val="24"/>
          <w:szCs w:val="24"/>
          <w:rtl/>
        </w:rPr>
        <w:t xml:space="preserve"> </w:t>
      </w:r>
      <w:r w:rsidR="00B353AB" w:rsidRPr="00F2472B">
        <w:rPr>
          <w:rFonts w:ascii="Gisha" w:hAnsi="Gisha" w:cs="Gisha"/>
          <w:sz w:val="24"/>
          <w:szCs w:val="24"/>
          <w:rtl/>
        </w:rPr>
        <w:t>ההמון לא היה שם כדי לקרוא א</w:t>
      </w:r>
      <w:r w:rsidR="00DF0DB8">
        <w:rPr>
          <w:rFonts w:ascii="Gisha" w:hAnsi="Gisha" w:cs="Gisha"/>
          <w:sz w:val="24"/>
          <w:szCs w:val="24"/>
          <w:rtl/>
        </w:rPr>
        <w:t>ת מנגנון הנשירה הייחודי של</w:t>
      </w:r>
      <w:r w:rsidR="00DF0DB8">
        <w:rPr>
          <w:rFonts w:ascii="Gisha" w:hAnsi="Gisha" w:cs="Gisha" w:hint="cs"/>
          <w:sz w:val="24"/>
          <w:szCs w:val="24"/>
          <w:rtl/>
        </w:rPr>
        <w:t>ו</w:t>
      </w:r>
      <w:r w:rsidR="00B353AB" w:rsidRPr="00F2472B">
        <w:rPr>
          <w:rFonts w:ascii="Gisha" w:hAnsi="Gisha" w:cs="Gisha"/>
          <w:sz w:val="24"/>
          <w:szCs w:val="24"/>
          <w:rtl/>
        </w:rPr>
        <w:t xml:space="preserve"> והפך ב</w:t>
      </w:r>
      <w:r w:rsidR="00DF0DB8">
        <w:rPr>
          <w:rFonts w:ascii="Gisha" w:hAnsi="Gisha" w:cs="Gisha"/>
          <w:sz w:val="24"/>
          <w:szCs w:val="24"/>
          <w:rtl/>
        </w:rPr>
        <w:t>מהירות לחומה בצורה, בלתי חדירה.</w:t>
      </w:r>
      <w:r w:rsidR="00DF0DB8">
        <w:rPr>
          <w:rFonts w:ascii="Gisha" w:hAnsi="Gisha" w:cs="Gisha" w:hint="cs"/>
          <w:sz w:val="24"/>
          <w:szCs w:val="24"/>
          <w:rtl/>
        </w:rPr>
        <w:t xml:space="preserve"> </w:t>
      </w:r>
      <w:r w:rsidR="00AA58E0">
        <w:rPr>
          <w:rFonts w:ascii="Gisha" w:hAnsi="Gisha" w:cs="Gisha" w:hint="cs"/>
          <w:sz w:val="24"/>
          <w:szCs w:val="24"/>
          <w:rtl/>
        </w:rPr>
        <w:t xml:space="preserve">בסופו של עניין, </w:t>
      </w:r>
      <w:r w:rsidR="00DF0DB8">
        <w:rPr>
          <w:rFonts w:ascii="Gisha" w:hAnsi="Gisha" w:cs="Gisha" w:hint="cs"/>
          <w:sz w:val="24"/>
          <w:szCs w:val="24"/>
          <w:rtl/>
        </w:rPr>
        <w:t>מה שייאש את אהרון ושלח אותו אל השיחים, הרחק מן המעגל, הוא דווקא מבטו המרו</w:t>
      </w:r>
      <w:r w:rsidR="00AA58E0">
        <w:rPr>
          <w:rFonts w:ascii="Gisha" w:hAnsi="Gisha" w:cs="Gisha" w:hint="cs"/>
          <w:sz w:val="24"/>
          <w:szCs w:val="24"/>
          <w:rtl/>
        </w:rPr>
        <w:t>ֹ</w:t>
      </w:r>
      <w:r w:rsidR="00DF0DB8">
        <w:rPr>
          <w:rFonts w:ascii="Gisha" w:hAnsi="Gisha" w:cs="Gisha" w:hint="cs"/>
          <w:sz w:val="24"/>
          <w:szCs w:val="24"/>
          <w:rtl/>
        </w:rPr>
        <w:t>ק</w:t>
      </w:r>
      <w:r w:rsidR="00AA58E0">
        <w:rPr>
          <w:rFonts w:ascii="Gisha" w:hAnsi="Gisha" w:cs="Gisha" w:hint="cs"/>
          <w:sz w:val="24"/>
          <w:szCs w:val="24"/>
          <w:rtl/>
        </w:rPr>
        <w:t>ֵ</w:t>
      </w:r>
      <w:r w:rsidR="00DF0DB8">
        <w:rPr>
          <w:rFonts w:ascii="Gisha" w:hAnsi="Gisha" w:cs="Gisha" w:hint="cs"/>
          <w:sz w:val="24"/>
          <w:szCs w:val="24"/>
          <w:rtl/>
        </w:rPr>
        <w:t>ן של גדעון מתוך המעגל, התלכדותו ואחדותו עם נקודת המבט של ההמון.</w:t>
      </w:r>
      <w:r w:rsidR="00AA58E0">
        <w:rPr>
          <w:rStyle w:val="FootnoteReference"/>
          <w:rFonts w:ascii="Gisha" w:hAnsi="Gisha" w:cs="Gisha"/>
          <w:sz w:val="24"/>
          <w:szCs w:val="24"/>
          <w:rtl/>
        </w:rPr>
        <w:footnoteReference w:id="4"/>
      </w:r>
      <w:r w:rsidR="00DF0DB8">
        <w:rPr>
          <w:rFonts w:ascii="Gisha" w:hAnsi="Gisha" w:cs="Gisha" w:hint="cs"/>
          <w:sz w:val="24"/>
          <w:szCs w:val="24"/>
          <w:rtl/>
        </w:rPr>
        <w:t xml:space="preserve"> </w:t>
      </w:r>
    </w:p>
    <w:p w:rsidR="00863F2B" w:rsidRDefault="00DF0DB8" w:rsidP="00B02AE2">
      <w:pPr>
        <w:spacing w:line="360" w:lineRule="auto"/>
        <w:ind w:firstLine="170"/>
        <w:jc w:val="both"/>
        <w:rPr>
          <w:rFonts w:ascii="Gisha" w:hAnsi="Gisha" w:cs="Gisha"/>
          <w:sz w:val="24"/>
          <w:szCs w:val="24"/>
          <w:rtl/>
        </w:rPr>
      </w:pPr>
      <w:r>
        <w:rPr>
          <w:rFonts w:ascii="Gisha" w:hAnsi="Gisha" w:cs="Gisha"/>
          <w:sz w:val="24"/>
          <w:szCs w:val="24"/>
          <w:rtl/>
        </w:rPr>
        <w:t>היכן שההמון,</w:t>
      </w:r>
      <w:r>
        <w:rPr>
          <w:rFonts w:ascii="Gisha" w:hAnsi="Gisha" w:cs="Gisha" w:hint="cs"/>
          <w:sz w:val="24"/>
          <w:szCs w:val="24"/>
          <w:rtl/>
        </w:rPr>
        <w:t xml:space="preserve"> </w:t>
      </w:r>
      <w:r w:rsidR="00AA58E0">
        <w:rPr>
          <w:rFonts w:ascii="Gisha" w:hAnsi="Gisha" w:cs="Gisha" w:hint="cs"/>
          <w:sz w:val="24"/>
          <w:szCs w:val="24"/>
          <w:rtl/>
        </w:rPr>
        <w:t>מעצם מהותו</w:t>
      </w:r>
      <w:r>
        <w:rPr>
          <w:rFonts w:ascii="Gisha" w:hAnsi="Gisha" w:cs="Gisha" w:hint="cs"/>
          <w:sz w:val="24"/>
          <w:szCs w:val="24"/>
          <w:rtl/>
        </w:rPr>
        <w:t>,</w:t>
      </w:r>
      <w:r w:rsidR="00B353AB" w:rsidRPr="00F2472B">
        <w:rPr>
          <w:rFonts w:ascii="Gisha" w:hAnsi="Gisha" w:cs="Gisha"/>
          <w:sz w:val="24"/>
          <w:szCs w:val="24"/>
          <w:rtl/>
        </w:rPr>
        <w:t xml:space="preserve"> אינו יכול להיות קשוב וסובלני </w:t>
      </w:r>
      <w:r w:rsidR="00F2472B" w:rsidRPr="00F2472B">
        <w:rPr>
          <w:rFonts w:ascii="Gisha" w:hAnsi="Gisha" w:cs="Gisha"/>
          <w:sz w:val="24"/>
          <w:szCs w:val="24"/>
          <w:rtl/>
        </w:rPr>
        <w:t>לנשירה של היחיד – שם ב</w:t>
      </w:r>
      <w:r>
        <w:rPr>
          <w:rFonts w:ascii="Gisha" w:hAnsi="Gisha" w:cs="Gisha"/>
          <w:sz w:val="24"/>
          <w:szCs w:val="24"/>
          <w:rtl/>
        </w:rPr>
        <w:t>דיוק עלינו, אנשי הטיפול, להתמקם</w:t>
      </w:r>
      <w:r>
        <w:rPr>
          <w:rFonts w:ascii="Gisha" w:hAnsi="Gisha" w:cs="Gisha" w:hint="cs"/>
          <w:sz w:val="24"/>
          <w:szCs w:val="24"/>
          <w:rtl/>
        </w:rPr>
        <w:t xml:space="preserve"> </w:t>
      </w:r>
      <w:r w:rsidR="00F2472B" w:rsidRPr="00F2472B">
        <w:rPr>
          <w:rFonts w:ascii="Gisha" w:hAnsi="Gisha" w:cs="Gisha"/>
          <w:sz w:val="24"/>
          <w:szCs w:val="24"/>
          <w:rtl/>
        </w:rPr>
        <w:t xml:space="preserve">כמי שמוכנים להקשיב לנשירה, תוך כדי שאנו חורגים במידה מסוימת מן ההמון. </w:t>
      </w:r>
    </w:p>
    <w:p w:rsidR="00863F2B" w:rsidRDefault="00863F2B">
      <w:pPr>
        <w:bidi w:val="0"/>
        <w:rPr>
          <w:rFonts w:ascii="Gisha" w:hAnsi="Gisha" w:cs="Gisha"/>
          <w:sz w:val="24"/>
          <w:szCs w:val="24"/>
          <w:rtl/>
        </w:rPr>
      </w:pPr>
      <w:r>
        <w:rPr>
          <w:rFonts w:ascii="Gisha" w:hAnsi="Gisha" w:cs="Gisha"/>
          <w:sz w:val="24"/>
          <w:szCs w:val="24"/>
          <w:rtl/>
        </w:rPr>
        <w:br w:type="page"/>
      </w:r>
    </w:p>
    <w:p w:rsidR="00D13774" w:rsidRPr="00863F2B" w:rsidRDefault="00863F2B" w:rsidP="00863F2B">
      <w:pPr>
        <w:spacing w:line="360" w:lineRule="auto"/>
        <w:jc w:val="center"/>
        <w:rPr>
          <w:rFonts w:ascii="Gisha" w:hAnsi="Gisha" w:cs="Gisha" w:hint="cs"/>
          <w:b/>
          <w:bCs/>
          <w:sz w:val="24"/>
          <w:szCs w:val="24"/>
          <w:rtl/>
        </w:rPr>
      </w:pPr>
      <w:r w:rsidRPr="00863F2B">
        <w:rPr>
          <w:rFonts w:ascii="Gisha" w:hAnsi="Gisha" w:cs="Gisha" w:hint="cs"/>
          <w:b/>
          <w:bCs/>
          <w:sz w:val="24"/>
          <w:szCs w:val="24"/>
          <w:rtl/>
        </w:rPr>
        <w:lastRenderedPageBreak/>
        <w:t>ביבליוגרפיה</w:t>
      </w:r>
    </w:p>
    <w:p w:rsidR="00186D77" w:rsidRPr="00186D77" w:rsidRDefault="00186D77" w:rsidP="00AA58E0">
      <w:pPr>
        <w:spacing w:line="360" w:lineRule="auto"/>
        <w:jc w:val="both"/>
        <w:rPr>
          <w:rFonts w:ascii="Gisha" w:hAnsi="Gisha" w:cs="Gisha" w:hint="cs"/>
          <w:sz w:val="24"/>
          <w:szCs w:val="24"/>
          <w:rtl/>
        </w:rPr>
      </w:pPr>
      <w:r>
        <w:rPr>
          <w:rFonts w:ascii="Gisha" w:hAnsi="Gisha" w:cs="Gisha" w:hint="cs"/>
          <w:sz w:val="24"/>
          <w:szCs w:val="24"/>
          <w:rtl/>
        </w:rPr>
        <w:t xml:space="preserve">ברגמן, נ. (2010). </w:t>
      </w:r>
      <w:r>
        <w:rPr>
          <w:rFonts w:ascii="Gisha" w:hAnsi="Gisha" w:cs="Gisha" w:hint="cs"/>
          <w:i/>
          <w:iCs/>
          <w:sz w:val="24"/>
          <w:szCs w:val="24"/>
          <w:rtl/>
        </w:rPr>
        <w:t>הדקדוק הפנימי</w:t>
      </w:r>
      <w:r>
        <w:rPr>
          <w:rFonts w:ascii="Gisha" w:hAnsi="Gisha" w:cs="Gisha" w:hint="cs"/>
          <w:sz w:val="24"/>
          <w:szCs w:val="24"/>
          <w:rtl/>
        </w:rPr>
        <w:t xml:space="preserve">. </w:t>
      </w:r>
      <w:r w:rsidR="00CF46E4">
        <w:rPr>
          <w:rFonts w:ascii="Gisha" w:hAnsi="Gisha" w:cs="Gisha" w:hint="cs"/>
          <w:sz w:val="24"/>
          <w:szCs w:val="24"/>
          <w:rtl/>
        </w:rPr>
        <w:t xml:space="preserve">סרט על-פי ספרו של דויד גרוסמן "ספר הדקדוק הפנימי". ישראל: סרטי יונייטד קינג וסרטי ליברטו </w:t>
      </w:r>
      <w:r w:rsidR="00CF46E4">
        <w:rPr>
          <w:rFonts w:ascii="Gisha" w:hAnsi="Gisha" w:cs="Gisha"/>
          <w:sz w:val="24"/>
          <w:szCs w:val="24"/>
          <w:rtl/>
        </w:rPr>
        <w:t>–</w:t>
      </w:r>
      <w:r w:rsidR="00CF46E4">
        <w:rPr>
          <w:rFonts w:ascii="Gisha" w:hAnsi="Gisha" w:cs="Gisha" w:hint="cs"/>
          <w:sz w:val="24"/>
          <w:szCs w:val="24"/>
          <w:rtl/>
        </w:rPr>
        <w:t xml:space="preserve"> נורמה הפקות אסף אמיר. </w:t>
      </w:r>
    </w:p>
    <w:p w:rsidR="00DB3B42" w:rsidRPr="00DB3B42" w:rsidRDefault="00DB3B42" w:rsidP="00AA58E0">
      <w:pPr>
        <w:spacing w:line="360" w:lineRule="auto"/>
        <w:jc w:val="both"/>
        <w:rPr>
          <w:rFonts w:ascii="Gisha" w:hAnsi="Gisha" w:cs="Gisha" w:hint="cs"/>
          <w:sz w:val="24"/>
          <w:szCs w:val="24"/>
          <w:rtl/>
        </w:rPr>
      </w:pPr>
      <w:r>
        <w:rPr>
          <w:rFonts w:ascii="Gisha" w:hAnsi="Gisha" w:cs="Gisha" w:hint="cs"/>
          <w:sz w:val="24"/>
          <w:szCs w:val="24"/>
          <w:rtl/>
        </w:rPr>
        <w:t xml:space="preserve">גרוסמן, ד. (1983). "רץ". בתוך: </w:t>
      </w:r>
      <w:r>
        <w:rPr>
          <w:rFonts w:ascii="Gisha" w:hAnsi="Gisha" w:cs="Gisha" w:hint="cs"/>
          <w:i/>
          <w:iCs/>
          <w:sz w:val="24"/>
          <w:szCs w:val="24"/>
          <w:rtl/>
        </w:rPr>
        <w:t>רץ</w:t>
      </w:r>
      <w:r>
        <w:rPr>
          <w:rFonts w:ascii="Gisha" w:hAnsi="Gisha" w:cs="Gisha" w:hint="cs"/>
          <w:sz w:val="24"/>
          <w:szCs w:val="24"/>
          <w:rtl/>
        </w:rPr>
        <w:t xml:space="preserve"> (עמ' 7-47). תל-אביב: הקיבוץ המאוחד. </w:t>
      </w:r>
    </w:p>
    <w:p w:rsidR="00863F2B" w:rsidRDefault="00DB3B42" w:rsidP="00DB3B42">
      <w:pPr>
        <w:spacing w:line="360" w:lineRule="auto"/>
        <w:ind w:left="720"/>
        <w:jc w:val="both"/>
        <w:rPr>
          <w:rFonts w:ascii="Gisha" w:hAnsi="Gisha" w:cs="Gisha" w:hint="cs"/>
          <w:sz w:val="24"/>
          <w:szCs w:val="24"/>
          <w:rtl/>
        </w:rPr>
      </w:pPr>
      <w:r>
        <w:rPr>
          <w:rFonts w:ascii="Gisha" w:hAnsi="Gisha" w:cs="Gisha" w:hint="cs"/>
          <w:sz w:val="24"/>
          <w:szCs w:val="24"/>
          <w:rtl/>
        </w:rPr>
        <w:t xml:space="preserve">   </w:t>
      </w:r>
      <w:r w:rsidR="00863F2B">
        <w:rPr>
          <w:rFonts w:ascii="Gisha" w:hAnsi="Gisha" w:cs="Gisha" w:hint="cs"/>
          <w:sz w:val="24"/>
          <w:szCs w:val="24"/>
          <w:rtl/>
        </w:rPr>
        <w:t xml:space="preserve"> (1986). </w:t>
      </w:r>
      <w:r w:rsidR="00863F2B">
        <w:rPr>
          <w:rFonts w:ascii="Gisha" w:hAnsi="Gisha" w:cs="Gisha" w:hint="cs"/>
          <w:i/>
          <w:iCs/>
          <w:sz w:val="24"/>
          <w:szCs w:val="24"/>
          <w:rtl/>
        </w:rPr>
        <w:t>עיין ערך: 'אהבה'</w:t>
      </w:r>
      <w:r w:rsidR="00863F2B">
        <w:rPr>
          <w:rFonts w:ascii="Gisha" w:hAnsi="Gisha" w:cs="Gisha" w:hint="cs"/>
          <w:sz w:val="24"/>
          <w:szCs w:val="24"/>
          <w:rtl/>
        </w:rPr>
        <w:t xml:space="preserve">. תל-אביב: הקיבוץ המאוחד. </w:t>
      </w:r>
    </w:p>
    <w:p w:rsidR="00863F2B" w:rsidRDefault="00DB3B42" w:rsidP="00DD51F9">
      <w:pPr>
        <w:spacing w:line="360" w:lineRule="auto"/>
        <w:jc w:val="both"/>
        <w:rPr>
          <w:rFonts w:ascii="Gisha" w:hAnsi="Gisha" w:cs="Gisha" w:hint="cs"/>
          <w:sz w:val="24"/>
          <w:szCs w:val="24"/>
          <w:rtl/>
        </w:rPr>
      </w:pPr>
      <w:r>
        <w:rPr>
          <w:rFonts w:ascii="Gisha" w:hAnsi="Gisha" w:cs="Gisha" w:hint="cs"/>
          <w:sz w:val="24"/>
          <w:szCs w:val="24"/>
          <w:rtl/>
        </w:rPr>
        <w:t xml:space="preserve">              </w:t>
      </w:r>
      <w:r w:rsidR="00863F2B">
        <w:rPr>
          <w:rFonts w:ascii="Gisha" w:hAnsi="Gisha" w:cs="Gisha" w:hint="cs"/>
          <w:sz w:val="24"/>
          <w:szCs w:val="24"/>
          <w:rtl/>
        </w:rPr>
        <w:t xml:space="preserve"> (1991). </w:t>
      </w:r>
      <w:r w:rsidR="00863F2B">
        <w:rPr>
          <w:rFonts w:ascii="Gisha" w:hAnsi="Gisha" w:cs="Gisha" w:hint="cs"/>
          <w:i/>
          <w:iCs/>
          <w:sz w:val="24"/>
          <w:szCs w:val="24"/>
          <w:rtl/>
        </w:rPr>
        <w:t>ספר הדקדוק הפנימי</w:t>
      </w:r>
      <w:r w:rsidR="00A310CF">
        <w:rPr>
          <w:rFonts w:ascii="Gisha" w:hAnsi="Gisha" w:cs="Gisha" w:hint="cs"/>
          <w:sz w:val="24"/>
          <w:szCs w:val="24"/>
          <w:rtl/>
        </w:rPr>
        <w:t>. תל-אביב</w:t>
      </w:r>
      <w:r w:rsidR="00863F2B">
        <w:rPr>
          <w:rFonts w:ascii="Gisha" w:hAnsi="Gisha" w:cs="Gisha" w:hint="cs"/>
          <w:sz w:val="24"/>
          <w:szCs w:val="24"/>
          <w:rtl/>
        </w:rPr>
        <w:t>:</w:t>
      </w:r>
      <w:r w:rsidR="00A310CF">
        <w:rPr>
          <w:rFonts w:ascii="Gisha" w:hAnsi="Gisha" w:cs="Gisha" w:hint="cs"/>
          <w:sz w:val="24"/>
          <w:szCs w:val="24"/>
          <w:rtl/>
        </w:rPr>
        <w:t xml:space="preserve"> </w:t>
      </w:r>
      <w:proofErr w:type="spellStart"/>
      <w:r w:rsidR="00A310CF">
        <w:rPr>
          <w:rFonts w:ascii="Gisha" w:hAnsi="Gisha" w:cs="Gisha" w:hint="cs"/>
          <w:sz w:val="24"/>
          <w:szCs w:val="24"/>
          <w:rtl/>
        </w:rPr>
        <w:t>הספריה</w:t>
      </w:r>
      <w:proofErr w:type="spellEnd"/>
      <w:r w:rsidR="00A310CF">
        <w:rPr>
          <w:rFonts w:ascii="Gisha" w:hAnsi="Gisha" w:cs="Gisha" w:hint="cs"/>
          <w:sz w:val="24"/>
          <w:szCs w:val="24"/>
          <w:rtl/>
        </w:rPr>
        <w:t xml:space="preserve"> החדשה, הקיבוץ המאוחד. </w:t>
      </w:r>
    </w:p>
    <w:p w:rsidR="00DD51F9" w:rsidRDefault="00DD51F9" w:rsidP="00DD51F9">
      <w:pPr>
        <w:spacing w:line="360" w:lineRule="auto"/>
        <w:jc w:val="both"/>
        <w:rPr>
          <w:rFonts w:ascii="Gisha" w:hAnsi="Gisha" w:cs="Gisha" w:hint="cs"/>
          <w:sz w:val="24"/>
          <w:szCs w:val="24"/>
          <w:rtl/>
        </w:rPr>
      </w:pPr>
      <w:r>
        <w:rPr>
          <w:rFonts w:ascii="Gisha" w:hAnsi="Gisha" w:cs="Gisha" w:hint="cs"/>
          <w:sz w:val="24"/>
          <w:szCs w:val="24"/>
          <w:rtl/>
        </w:rPr>
        <w:t xml:space="preserve">               (1998). </w:t>
      </w:r>
      <w:r>
        <w:rPr>
          <w:rFonts w:ascii="Gisha" w:hAnsi="Gisha" w:cs="Gisha" w:hint="cs"/>
          <w:i/>
          <w:iCs/>
          <w:sz w:val="24"/>
          <w:szCs w:val="24"/>
          <w:rtl/>
        </w:rPr>
        <w:t>שתהיי לי הסכין</w:t>
      </w:r>
      <w:r>
        <w:rPr>
          <w:rFonts w:ascii="Gisha" w:hAnsi="Gisha" w:cs="Gisha" w:hint="cs"/>
          <w:sz w:val="24"/>
          <w:szCs w:val="24"/>
          <w:rtl/>
        </w:rPr>
        <w:t xml:space="preserve">. </w:t>
      </w:r>
      <w:r>
        <w:rPr>
          <w:rFonts w:ascii="Gisha" w:hAnsi="Gisha" w:cs="Gisha" w:hint="cs"/>
          <w:sz w:val="24"/>
          <w:szCs w:val="24"/>
          <w:rtl/>
        </w:rPr>
        <w:t xml:space="preserve">תל-אביב: </w:t>
      </w:r>
      <w:proofErr w:type="spellStart"/>
      <w:r>
        <w:rPr>
          <w:rFonts w:ascii="Gisha" w:hAnsi="Gisha" w:cs="Gisha" w:hint="cs"/>
          <w:sz w:val="24"/>
          <w:szCs w:val="24"/>
          <w:rtl/>
        </w:rPr>
        <w:t>הספריה</w:t>
      </w:r>
      <w:proofErr w:type="spellEnd"/>
      <w:r>
        <w:rPr>
          <w:rFonts w:ascii="Gisha" w:hAnsi="Gisha" w:cs="Gisha" w:hint="cs"/>
          <w:sz w:val="24"/>
          <w:szCs w:val="24"/>
          <w:rtl/>
        </w:rPr>
        <w:t xml:space="preserve"> החדשה, הקיבוץ המאוחד. </w:t>
      </w:r>
    </w:p>
    <w:p w:rsidR="001337E9" w:rsidRPr="001337E9" w:rsidRDefault="001337E9" w:rsidP="00CF46E4">
      <w:pPr>
        <w:spacing w:line="360" w:lineRule="auto"/>
        <w:jc w:val="both"/>
        <w:rPr>
          <w:rFonts w:ascii="Gisha" w:hAnsi="Gisha" w:cs="Gisha"/>
          <w:sz w:val="24"/>
          <w:szCs w:val="24"/>
          <w:rtl/>
        </w:rPr>
      </w:pPr>
      <w:r w:rsidRPr="001337E9">
        <w:rPr>
          <w:rFonts w:ascii="Gisha" w:hAnsi="Gisha" w:cs="Gisha" w:hint="cs"/>
          <w:sz w:val="24"/>
          <w:szCs w:val="24"/>
          <w:rtl/>
        </w:rPr>
        <w:t>מילר</w:t>
      </w:r>
      <w:r w:rsidRPr="001337E9">
        <w:rPr>
          <w:rFonts w:ascii="Gisha" w:hAnsi="Gisha" w:cs="Gisha"/>
          <w:sz w:val="24"/>
          <w:szCs w:val="24"/>
          <w:rtl/>
        </w:rPr>
        <w:t xml:space="preserve">. </w:t>
      </w:r>
      <w:r w:rsidRPr="001337E9">
        <w:rPr>
          <w:rFonts w:ascii="Gisha" w:hAnsi="Gisha" w:cs="Gisha" w:hint="cs"/>
          <w:sz w:val="24"/>
          <w:szCs w:val="24"/>
          <w:rtl/>
        </w:rPr>
        <w:t>ז</w:t>
      </w:r>
      <w:r w:rsidR="00CF46E4">
        <w:rPr>
          <w:rFonts w:ascii="Gisha" w:hAnsi="Gisha" w:cs="Gisha"/>
          <w:sz w:val="24"/>
          <w:szCs w:val="24"/>
          <w:rtl/>
        </w:rPr>
        <w:t>'</w:t>
      </w:r>
      <w:r w:rsidR="00CF46E4">
        <w:rPr>
          <w:rFonts w:ascii="Gisha" w:hAnsi="Gisha" w:cs="Gisha" w:hint="cs"/>
          <w:sz w:val="24"/>
          <w:szCs w:val="24"/>
          <w:rtl/>
        </w:rPr>
        <w:t>-</w:t>
      </w:r>
      <w:r w:rsidRPr="001337E9">
        <w:rPr>
          <w:rFonts w:ascii="Gisha" w:hAnsi="Gisha" w:cs="Gisha" w:hint="cs"/>
          <w:sz w:val="24"/>
          <w:szCs w:val="24"/>
          <w:rtl/>
        </w:rPr>
        <w:t>א</w:t>
      </w:r>
      <w:r w:rsidRPr="001337E9">
        <w:rPr>
          <w:rFonts w:ascii="Gisha" w:hAnsi="Gisha" w:cs="Gisha"/>
          <w:sz w:val="24"/>
          <w:szCs w:val="24"/>
          <w:rtl/>
        </w:rPr>
        <w:t xml:space="preserve">. (2000). </w:t>
      </w:r>
      <w:r w:rsidRPr="001337E9">
        <w:rPr>
          <w:rFonts w:ascii="Gisha" w:hAnsi="Gisha" w:cs="Gisha" w:hint="cs"/>
          <w:i/>
          <w:iCs/>
          <w:sz w:val="24"/>
          <w:szCs w:val="24"/>
          <w:rtl/>
        </w:rPr>
        <w:t>הביולוגיה</w:t>
      </w:r>
      <w:r w:rsidRPr="001337E9">
        <w:rPr>
          <w:rFonts w:ascii="Gisha" w:hAnsi="Gisha" w:cs="Gisha"/>
          <w:i/>
          <w:iCs/>
          <w:sz w:val="24"/>
          <w:szCs w:val="24"/>
          <w:rtl/>
        </w:rPr>
        <w:t xml:space="preserve"> </w:t>
      </w:r>
      <w:proofErr w:type="spellStart"/>
      <w:r w:rsidRPr="001337E9">
        <w:rPr>
          <w:rFonts w:ascii="Gisha" w:hAnsi="Gisha" w:cs="Gisha" w:hint="cs"/>
          <w:i/>
          <w:iCs/>
          <w:sz w:val="24"/>
          <w:szCs w:val="24"/>
          <w:rtl/>
        </w:rPr>
        <w:t>הלאקאניאנית</w:t>
      </w:r>
      <w:proofErr w:type="spellEnd"/>
      <w:r w:rsidRPr="001337E9">
        <w:rPr>
          <w:rFonts w:ascii="Gisha" w:hAnsi="Gisha" w:cs="Gisha"/>
          <w:i/>
          <w:iCs/>
          <w:sz w:val="24"/>
          <w:szCs w:val="24"/>
          <w:rtl/>
        </w:rPr>
        <w:t xml:space="preserve"> </w:t>
      </w:r>
      <w:r w:rsidRPr="001337E9">
        <w:rPr>
          <w:rFonts w:ascii="Gisha" w:hAnsi="Gisha" w:cs="Gisha" w:hint="cs"/>
          <w:i/>
          <w:iCs/>
          <w:sz w:val="24"/>
          <w:szCs w:val="24"/>
          <w:rtl/>
        </w:rPr>
        <w:t>ואירועי</w:t>
      </w:r>
      <w:r w:rsidRPr="001337E9">
        <w:rPr>
          <w:rFonts w:ascii="Gisha" w:hAnsi="Gisha" w:cs="Gisha"/>
          <w:i/>
          <w:iCs/>
          <w:sz w:val="24"/>
          <w:szCs w:val="24"/>
          <w:rtl/>
        </w:rPr>
        <w:t xml:space="preserve"> </w:t>
      </w:r>
      <w:r w:rsidRPr="001337E9">
        <w:rPr>
          <w:rFonts w:ascii="Gisha" w:hAnsi="Gisha" w:cs="Gisha" w:hint="cs"/>
          <w:i/>
          <w:iCs/>
          <w:sz w:val="24"/>
          <w:szCs w:val="24"/>
          <w:rtl/>
        </w:rPr>
        <w:t>הגוף</w:t>
      </w:r>
      <w:r w:rsidRPr="001337E9">
        <w:rPr>
          <w:rFonts w:ascii="Gisha" w:hAnsi="Gisha" w:cs="Gisha"/>
          <w:i/>
          <w:iCs/>
          <w:sz w:val="24"/>
          <w:szCs w:val="24"/>
          <w:rtl/>
        </w:rPr>
        <w:t xml:space="preserve">. </w:t>
      </w:r>
      <w:r w:rsidRPr="001337E9">
        <w:rPr>
          <w:rFonts w:ascii="Gisha" w:hAnsi="Gisha" w:cs="Gisha" w:hint="cs"/>
          <w:sz w:val="24"/>
          <w:szCs w:val="24"/>
          <w:rtl/>
        </w:rPr>
        <w:t>מוסף</w:t>
      </w:r>
      <w:r w:rsidRPr="001337E9">
        <w:rPr>
          <w:rFonts w:ascii="Gisha" w:hAnsi="Gisha" w:cs="Gisha"/>
          <w:sz w:val="24"/>
          <w:szCs w:val="24"/>
          <w:rtl/>
        </w:rPr>
        <w:t xml:space="preserve"> </w:t>
      </w:r>
      <w:r w:rsidRPr="001337E9">
        <w:rPr>
          <w:rFonts w:ascii="Gisha" w:hAnsi="Gisha" w:cs="Gisha" w:hint="cs"/>
          <w:sz w:val="24"/>
          <w:szCs w:val="24"/>
          <w:rtl/>
        </w:rPr>
        <w:t>לגיליון</w:t>
      </w:r>
      <w:r w:rsidRPr="001337E9">
        <w:rPr>
          <w:rFonts w:ascii="Gisha" w:hAnsi="Gisha" w:cs="Gisha"/>
          <w:sz w:val="24"/>
          <w:szCs w:val="24"/>
          <w:rtl/>
        </w:rPr>
        <w:t xml:space="preserve"> </w:t>
      </w:r>
      <w:r w:rsidRPr="001337E9">
        <w:rPr>
          <w:rFonts w:ascii="Gisha" w:hAnsi="Gisha" w:cs="Gisha" w:hint="cs"/>
          <w:sz w:val="24"/>
          <w:szCs w:val="24"/>
          <w:rtl/>
        </w:rPr>
        <w:t>מס</w:t>
      </w:r>
      <w:r w:rsidRPr="001337E9">
        <w:rPr>
          <w:rFonts w:ascii="Gisha" w:hAnsi="Gisha" w:cs="Gisha"/>
          <w:sz w:val="24"/>
          <w:szCs w:val="24"/>
          <w:rtl/>
        </w:rPr>
        <w:t xml:space="preserve">' 14 </w:t>
      </w:r>
      <w:r w:rsidRPr="001337E9">
        <w:rPr>
          <w:rFonts w:ascii="Gisha" w:hAnsi="Gisha" w:cs="Gisha" w:hint="cs"/>
          <w:sz w:val="24"/>
          <w:szCs w:val="24"/>
          <w:rtl/>
        </w:rPr>
        <w:t>של</w:t>
      </w:r>
      <w:r w:rsidRPr="001337E9">
        <w:rPr>
          <w:rFonts w:ascii="Gisha" w:hAnsi="Gisha" w:cs="Gisha"/>
          <w:sz w:val="24"/>
          <w:szCs w:val="24"/>
          <w:rtl/>
        </w:rPr>
        <w:t xml:space="preserve"> </w:t>
      </w:r>
      <w:r w:rsidRPr="001337E9">
        <w:rPr>
          <w:rFonts w:ascii="Gisha" w:hAnsi="Gisha" w:cs="Gisha" w:hint="cs"/>
          <w:sz w:val="24"/>
          <w:szCs w:val="24"/>
          <w:rtl/>
        </w:rPr>
        <w:t>פולמוס</w:t>
      </w:r>
      <w:r w:rsidRPr="001337E9">
        <w:rPr>
          <w:rFonts w:ascii="Gisha" w:hAnsi="Gisha" w:cs="Gisha"/>
          <w:sz w:val="24"/>
          <w:szCs w:val="24"/>
          <w:rtl/>
        </w:rPr>
        <w:t xml:space="preserve"> – "</w:t>
      </w:r>
      <w:r w:rsidRPr="001337E9">
        <w:rPr>
          <w:rFonts w:ascii="Gisha" w:hAnsi="Gisha" w:cs="Gisha" w:hint="cs"/>
          <w:sz w:val="24"/>
          <w:szCs w:val="24"/>
          <w:rtl/>
        </w:rPr>
        <w:t>רשום</w:t>
      </w:r>
      <w:r w:rsidRPr="001337E9">
        <w:rPr>
          <w:rFonts w:ascii="Gisha" w:hAnsi="Gisha" w:cs="Gisha"/>
          <w:sz w:val="24"/>
          <w:szCs w:val="24"/>
          <w:rtl/>
        </w:rPr>
        <w:t xml:space="preserve"> </w:t>
      </w:r>
      <w:r w:rsidRPr="001337E9">
        <w:rPr>
          <w:rFonts w:ascii="Gisha" w:hAnsi="Gisha" w:cs="Gisha" w:hint="cs"/>
          <w:sz w:val="24"/>
          <w:szCs w:val="24"/>
          <w:rtl/>
        </w:rPr>
        <w:t>בגוף</w:t>
      </w:r>
      <w:r w:rsidRPr="001337E9">
        <w:rPr>
          <w:rFonts w:ascii="Gisha" w:hAnsi="Gisha" w:cs="Gisha"/>
          <w:sz w:val="24"/>
          <w:szCs w:val="24"/>
          <w:rtl/>
        </w:rPr>
        <w:t xml:space="preserve">". </w:t>
      </w:r>
      <w:r w:rsidRPr="001337E9">
        <w:rPr>
          <w:rFonts w:ascii="Gisha" w:hAnsi="Gisha" w:cs="Gisha" w:hint="cs"/>
          <w:sz w:val="24"/>
          <w:szCs w:val="24"/>
          <w:rtl/>
        </w:rPr>
        <w:t>חוג</w:t>
      </w:r>
      <w:r w:rsidRPr="001337E9">
        <w:rPr>
          <w:rFonts w:ascii="Gisha" w:hAnsi="Gisha" w:cs="Gisha"/>
          <w:sz w:val="24"/>
          <w:szCs w:val="24"/>
          <w:rtl/>
        </w:rPr>
        <w:t xml:space="preserve"> </w:t>
      </w:r>
      <w:r w:rsidRPr="001337E9">
        <w:rPr>
          <w:rFonts w:ascii="Gisha" w:hAnsi="Gisha" w:cs="Gisha" w:hint="cs"/>
          <w:sz w:val="24"/>
          <w:szCs w:val="24"/>
          <w:rtl/>
        </w:rPr>
        <w:t>ירושלים</w:t>
      </w:r>
      <w:r w:rsidRPr="001337E9">
        <w:rPr>
          <w:rFonts w:ascii="Gisha" w:hAnsi="Gisha" w:cs="Gisha"/>
          <w:sz w:val="24"/>
          <w:szCs w:val="24"/>
          <w:rtl/>
        </w:rPr>
        <w:t xml:space="preserve"> </w:t>
      </w:r>
      <w:r w:rsidRPr="001337E9">
        <w:rPr>
          <w:rFonts w:ascii="Gisha" w:hAnsi="Gisha" w:cs="Gisha" w:hint="cs"/>
          <w:sz w:val="24"/>
          <w:szCs w:val="24"/>
          <w:rtl/>
        </w:rPr>
        <w:t>של</w:t>
      </w:r>
      <w:r w:rsidRPr="001337E9">
        <w:rPr>
          <w:rFonts w:ascii="Gisha" w:hAnsi="Gisha" w:cs="Gisha"/>
          <w:sz w:val="24"/>
          <w:szCs w:val="24"/>
          <w:rtl/>
        </w:rPr>
        <w:t xml:space="preserve"> </w:t>
      </w:r>
      <w:r w:rsidRPr="001337E9">
        <w:rPr>
          <w:rFonts w:ascii="Gisha" w:hAnsi="Gisha" w:cs="Gisha" w:hint="cs"/>
          <w:sz w:val="24"/>
          <w:szCs w:val="24"/>
          <w:rtl/>
        </w:rPr>
        <w:t>ה</w:t>
      </w:r>
      <w:r w:rsidRPr="001337E9">
        <w:rPr>
          <w:rFonts w:ascii="Gisha" w:hAnsi="Gisha" w:cs="Gisha"/>
          <w:sz w:val="24"/>
          <w:szCs w:val="24"/>
          <w:rtl/>
        </w:rPr>
        <w:t>-</w:t>
      </w:r>
      <w:r w:rsidRPr="001337E9">
        <w:rPr>
          <w:rFonts w:ascii="Gisha" w:hAnsi="Gisha" w:cs="Gisha"/>
          <w:sz w:val="24"/>
          <w:szCs w:val="24"/>
          <w:lang w:val="en-US"/>
        </w:rPr>
        <w:t>GIEP</w:t>
      </w:r>
      <w:r w:rsidRPr="001337E9">
        <w:rPr>
          <w:rFonts w:ascii="Gisha" w:hAnsi="Gisha" w:cs="Gisha"/>
          <w:sz w:val="24"/>
          <w:szCs w:val="24"/>
          <w:rtl/>
        </w:rPr>
        <w:t xml:space="preserve">. </w:t>
      </w:r>
      <w:r w:rsidRPr="001337E9">
        <w:rPr>
          <w:rFonts w:ascii="Gisha" w:hAnsi="Gisha" w:cs="Gisha"/>
          <w:i/>
          <w:iCs/>
          <w:sz w:val="24"/>
          <w:szCs w:val="24"/>
          <w:rtl/>
        </w:rPr>
        <w:t xml:space="preserve"> </w:t>
      </w:r>
    </w:p>
    <w:p w:rsidR="00186D77" w:rsidRPr="00186D77" w:rsidRDefault="00186D77" w:rsidP="00186D77">
      <w:pPr>
        <w:spacing w:line="360" w:lineRule="auto"/>
        <w:jc w:val="both"/>
        <w:rPr>
          <w:rFonts w:ascii="Gisha" w:hAnsi="Gisha" w:cs="Gisha" w:hint="cs"/>
          <w:sz w:val="24"/>
          <w:szCs w:val="24"/>
          <w:rtl/>
        </w:rPr>
      </w:pPr>
      <w:r w:rsidRPr="00186D77">
        <w:rPr>
          <w:rFonts w:ascii="Gisha" w:hAnsi="Gisha" w:cs="Gisha" w:hint="cs"/>
          <w:sz w:val="24"/>
          <w:szCs w:val="24"/>
          <w:rtl/>
        </w:rPr>
        <w:t xml:space="preserve">ניטשה, פ. (1885-1887). על הבזים לגוף. בתוך: </w:t>
      </w:r>
      <w:r w:rsidRPr="00186D77">
        <w:rPr>
          <w:rFonts w:ascii="Gisha" w:hAnsi="Gisha" w:cs="Gisha" w:hint="cs"/>
          <w:i/>
          <w:iCs/>
          <w:sz w:val="24"/>
          <w:szCs w:val="24"/>
          <w:rtl/>
        </w:rPr>
        <w:t xml:space="preserve">כה אמר </w:t>
      </w:r>
      <w:proofErr w:type="spellStart"/>
      <w:r w:rsidRPr="00186D77">
        <w:rPr>
          <w:rFonts w:ascii="Gisha" w:hAnsi="Gisha" w:cs="Gisha" w:hint="cs"/>
          <w:i/>
          <w:iCs/>
          <w:sz w:val="24"/>
          <w:szCs w:val="24"/>
          <w:rtl/>
        </w:rPr>
        <w:t>זרתוסטרה</w:t>
      </w:r>
      <w:proofErr w:type="spellEnd"/>
      <w:r w:rsidRPr="00186D77">
        <w:rPr>
          <w:rFonts w:ascii="Gisha" w:hAnsi="Gisha" w:cs="Gisha" w:hint="cs"/>
          <w:i/>
          <w:iCs/>
          <w:sz w:val="24"/>
          <w:szCs w:val="24"/>
          <w:rtl/>
        </w:rPr>
        <w:t xml:space="preserve"> </w:t>
      </w:r>
      <w:r w:rsidRPr="00186D77">
        <w:rPr>
          <w:rFonts w:ascii="Gisha" w:hAnsi="Gisha" w:cs="Gisha"/>
          <w:i/>
          <w:iCs/>
          <w:sz w:val="24"/>
          <w:szCs w:val="24"/>
          <w:rtl/>
        </w:rPr>
        <w:t>–</w:t>
      </w:r>
      <w:r w:rsidRPr="00186D77">
        <w:rPr>
          <w:rFonts w:ascii="Gisha" w:hAnsi="Gisha" w:cs="Gisha" w:hint="cs"/>
          <w:i/>
          <w:iCs/>
          <w:sz w:val="24"/>
          <w:szCs w:val="24"/>
          <w:rtl/>
        </w:rPr>
        <w:t xml:space="preserve"> ספר לכל אחד ולאף אחד</w:t>
      </w:r>
      <w:r>
        <w:rPr>
          <w:rFonts w:ascii="Gisha" w:hAnsi="Gisha" w:cs="Gisha" w:hint="cs"/>
          <w:sz w:val="24"/>
          <w:szCs w:val="24"/>
          <w:rtl/>
        </w:rPr>
        <w:t xml:space="preserve"> (</w:t>
      </w:r>
      <w:r w:rsidRPr="00186D77">
        <w:rPr>
          <w:rFonts w:ascii="Gisha" w:hAnsi="Gisha" w:cs="Gisha" w:hint="cs"/>
          <w:sz w:val="24"/>
          <w:szCs w:val="24"/>
          <w:rtl/>
        </w:rPr>
        <w:t>עמ' 84-86</w:t>
      </w:r>
      <w:r>
        <w:rPr>
          <w:rFonts w:ascii="Gisha" w:hAnsi="Gisha" w:cs="Gisha" w:hint="cs"/>
          <w:sz w:val="24"/>
          <w:szCs w:val="24"/>
          <w:rtl/>
        </w:rPr>
        <w:t xml:space="preserve">). תרגום: א. </w:t>
      </w:r>
      <w:proofErr w:type="spellStart"/>
      <w:r>
        <w:rPr>
          <w:rFonts w:ascii="Gisha" w:hAnsi="Gisha" w:cs="Gisha" w:hint="cs"/>
          <w:sz w:val="24"/>
          <w:szCs w:val="24"/>
          <w:rtl/>
        </w:rPr>
        <w:t>המרמן</w:t>
      </w:r>
      <w:proofErr w:type="spellEnd"/>
      <w:r>
        <w:rPr>
          <w:rFonts w:ascii="Gisha" w:hAnsi="Gisha" w:cs="Gisha" w:hint="cs"/>
          <w:sz w:val="24"/>
          <w:szCs w:val="24"/>
          <w:rtl/>
        </w:rPr>
        <w:t>. תל-אביב: עם עובד, 2010.</w:t>
      </w:r>
      <w:r w:rsidRPr="00186D77">
        <w:rPr>
          <w:rFonts w:ascii="Gisha" w:hAnsi="Gisha" w:cs="Gisha" w:hint="cs"/>
          <w:sz w:val="24"/>
          <w:szCs w:val="24"/>
          <w:rtl/>
        </w:rPr>
        <w:t xml:space="preserve"> </w:t>
      </w:r>
    </w:p>
    <w:p w:rsidR="001337E9" w:rsidRPr="001337E9" w:rsidRDefault="001337E9" w:rsidP="00E447ED">
      <w:pPr>
        <w:spacing w:line="360" w:lineRule="auto"/>
        <w:jc w:val="both"/>
        <w:rPr>
          <w:rFonts w:ascii="Gisha" w:hAnsi="Gisha" w:cs="Gisha"/>
          <w:sz w:val="24"/>
          <w:szCs w:val="24"/>
          <w:rtl/>
        </w:rPr>
      </w:pPr>
      <w:r w:rsidRPr="001337E9">
        <w:rPr>
          <w:rFonts w:ascii="Gisha" w:hAnsi="Gisha" w:cs="Gisha" w:hint="cs"/>
          <w:sz w:val="24"/>
          <w:szCs w:val="24"/>
          <w:rtl/>
        </w:rPr>
        <w:t>פרויד</w:t>
      </w:r>
      <w:r w:rsidRPr="001337E9">
        <w:rPr>
          <w:rFonts w:ascii="Gisha" w:hAnsi="Gisha" w:cs="Gisha"/>
          <w:sz w:val="24"/>
          <w:szCs w:val="24"/>
          <w:rtl/>
        </w:rPr>
        <w:t xml:space="preserve">, </w:t>
      </w:r>
      <w:r w:rsidRPr="001337E9">
        <w:rPr>
          <w:rFonts w:ascii="Gisha" w:hAnsi="Gisha" w:cs="Gisha" w:hint="cs"/>
          <w:sz w:val="24"/>
          <w:szCs w:val="24"/>
          <w:rtl/>
        </w:rPr>
        <w:t>ז</w:t>
      </w:r>
      <w:r w:rsidRPr="001337E9">
        <w:rPr>
          <w:rFonts w:ascii="Gisha" w:hAnsi="Gisha" w:cs="Gisha"/>
          <w:sz w:val="24"/>
          <w:szCs w:val="24"/>
          <w:rtl/>
        </w:rPr>
        <w:t>. (1920). "</w:t>
      </w:r>
      <w:r w:rsidRPr="001337E9">
        <w:rPr>
          <w:rFonts w:ascii="Gisha" w:hAnsi="Gisha" w:cs="Gisha" w:hint="cs"/>
          <w:sz w:val="24"/>
          <w:szCs w:val="24"/>
          <w:rtl/>
        </w:rPr>
        <w:t>מעבר</w:t>
      </w:r>
      <w:r w:rsidRPr="001337E9">
        <w:rPr>
          <w:rFonts w:ascii="Gisha" w:hAnsi="Gisha" w:cs="Gisha"/>
          <w:sz w:val="24"/>
          <w:szCs w:val="24"/>
          <w:rtl/>
        </w:rPr>
        <w:t xml:space="preserve"> </w:t>
      </w:r>
      <w:r w:rsidRPr="001337E9">
        <w:rPr>
          <w:rFonts w:ascii="Gisha" w:hAnsi="Gisha" w:cs="Gisha" w:hint="cs"/>
          <w:sz w:val="24"/>
          <w:szCs w:val="24"/>
          <w:rtl/>
        </w:rPr>
        <w:t>לעיקרון</w:t>
      </w:r>
      <w:r w:rsidRPr="001337E9">
        <w:rPr>
          <w:rFonts w:ascii="Gisha" w:hAnsi="Gisha" w:cs="Gisha"/>
          <w:sz w:val="24"/>
          <w:szCs w:val="24"/>
          <w:rtl/>
        </w:rPr>
        <w:t xml:space="preserve"> </w:t>
      </w:r>
      <w:r w:rsidRPr="001337E9">
        <w:rPr>
          <w:rFonts w:ascii="Gisha" w:hAnsi="Gisha" w:cs="Gisha" w:hint="cs"/>
          <w:sz w:val="24"/>
          <w:szCs w:val="24"/>
          <w:rtl/>
        </w:rPr>
        <w:t>העונג</w:t>
      </w:r>
      <w:r w:rsidRPr="001337E9">
        <w:rPr>
          <w:rFonts w:ascii="Gisha" w:hAnsi="Gisha" w:cs="Gisha"/>
          <w:sz w:val="24"/>
          <w:szCs w:val="24"/>
          <w:rtl/>
        </w:rPr>
        <w:t xml:space="preserve">". </w:t>
      </w:r>
      <w:r w:rsidR="00E447ED" w:rsidRPr="00E447ED">
        <w:rPr>
          <w:rFonts w:ascii="Gisha" w:hAnsi="Gisha" w:cs="Gisha" w:hint="cs"/>
          <w:sz w:val="24"/>
          <w:szCs w:val="24"/>
          <w:rtl/>
        </w:rPr>
        <w:t>בתוך:</w:t>
      </w:r>
      <w:r w:rsidR="00E447ED">
        <w:rPr>
          <w:rFonts w:ascii="Gisha" w:hAnsi="Gisha" w:cs="Gisha" w:hint="cs"/>
          <w:i/>
          <w:iCs/>
          <w:sz w:val="24"/>
          <w:szCs w:val="24"/>
          <w:rtl/>
        </w:rPr>
        <w:t xml:space="preserve"> </w:t>
      </w:r>
      <w:r w:rsidRPr="001337E9">
        <w:rPr>
          <w:rFonts w:ascii="Gisha" w:hAnsi="Gisha" w:cs="Gisha" w:hint="cs"/>
          <w:i/>
          <w:iCs/>
          <w:sz w:val="24"/>
          <w:szCs w:val="24"/>
          <w:rtl/>
        </w:rPr>
        <w:t>כתבי</w:t>
      </w:r>
      <w:r w:rsidRPr="001337E9">
        <w:rPr>
          <w:rFonts w:ascii="Gisha" w:hAnsi="Gisha" w:cs="Gisha"/>
          <w:i/>
          <w:iCs/>
          <w:sz w:val="24"/>
          <w:szCs w:val="24"/>
          <w:rtl/>
        </w:rPr>
        <w:t xml:space="preserve"> </w:t>
      </w:r>
      <w:r w:rsidRPr="001337E9">
        <w:rPr>
          <w:rFonts w:ascii="Gisha" w:hAnsi="Gisha" w:cs="Gisha" w:hint="cs"/>
          <w:i/>
          <w:iCs/>
          <w:sz w:val="24"/>
          <w:szCs w:val="24"/>
          <w:rtl/>
        </w:rPr>
        <w:t>זיגמונד</w:t>
      </w:r>
      <w:r w:rsidRPr="001337E9">
        <w:rPr>
          <w:rFonts w:ascii="Gisha" w:hAnsi="Gisha" w:cs="Gisha"/>
          <w:i/>
          <w:iCs/>
          <w:sz w:val="24"/>
          <w:szCs w:val="24"/>
          <w:rtl/>
        </w:rPr>
        <w:t xml:space="preserve"> </w:t>
      </w:r>
      <w:r w:rsidRPr="001337E9">
        <w:rPr>
          <w:rFonts w:ascii="Gisha" w:hAnsi="Gisha" w:cs="Gisha" w:hint="cs"/>
          <w:i/>
          <w:iCs/>
          <w:sz w:val="24"/>
          <w:szCs w:val="24"/>
          <w:rtl/>
        </w:rPr>
        <w:t>פרויד</w:t>
      </w:r>
      <w:r w:rsidRPr="001337E9">
        <w:rPr>
          <w:rFonts w:ascii="Gisha" w:hAnsi="Gisha" w:cs="Gisha"/>
          <w:i/>
          <w:iCs/>
          <w:sz w:val="24"/>
          <w:szCs w:val="24"/>
          <w:rtl/>
        </w:rPr>
        <w:t xml:space="preserve">, </w:t>
      </w:r>
      <w:r w:rsidRPr="001337E9">
        <w:rPr>
          <w:rFonts w:ascii="Gisha" w:hAnsi="Gisha" w:cs="Gisha" w:hint="cs"/>
          <w:i/>
          <w:iCs/>
          <w:sz w:val="24"/>
          <w:szCs w:val="24"/>
          <w:rtl/>
        </w:rPr>
        <w:t>כרך</w:t>
      </w:r>
      <w:r w:rsidRPr="001337E9">
        <w:rPr>
          <w:rFonts w:ascii="Gisha" w:hAnsi="Gisha" w:cs="Gisha"/>
          <w:i/>
          <w:iCs/>
          <w:sz w:val="24"/>
          <w:szCs w:val="24"/>
          <w:rtl/>
        </w:rPr>
        <w:t xml:space="preserve"> </w:t>
      </w:r>
      <w:r w:rsidRPr="001337E9">
        <w:rPr>
          <w:rFonts w:ascii="Gisha" w:hAnsi="Gisha" w:cs="Gisha" w:hint="cs"/>
          <w:i/>
          <w:iCs/>
          <w:sz w:val="24"/>
          <w:szCs w:val="24"/>
          <w:rtl/>
        </w:rPr>
        <w:t>רביעי</w:t>
      </w:r>
      <w:r w:rsidRPr="001337E9">
        <w:rPr>
          <w:rFonts w:ascii="Gisha" w:hAnsi="Gisha" w:cs="Gisha"/>
          <w:i/>
          <w:iCs/>
          <w:sz w:val="24"/>
          <w:szCs w:val="24"/>
          <w:rtl/>
        </w:rPr>
        <w:t xml:space="preserve">, </w:t>
      </w:r>
      <w:r w:rsidRPr="001337E9">
        <w:rPr>
          <w:rFonts w:ascii="Gisha" w:hAnsi="Gisha" w:cs="Gisha" w:hint="cs"/>
          <w:i/>
          <w:iCs/>
          <w:sz w:val="24"/>
          <w:szCs w:val="24"/>
          <w:rtl/>
        </w:rPr>
        <w:t>מעבר</w:t>
      </w:r>
      <w:r w:rsidRPr="001337E9">
        <w:rPr>
          <w:rFonts w:ascii="Gisha" w:hAnsi="Gisha" w:cs="Gisha"/>
          <w:i/>
          <w:iCs/>
          <w:sz w:val="24"/>
          <w:szCs w:val="24"/>
          <w:rtl/>
        </w:rPr>
        <w:t xml:space="preserve"> </w:t>
      </w:r>
      <w:r w:rsidRPr="001337E9">
        <w:rPr>
          <w:rFonts w:ascii="Gisha" w:hAnsi="Gisha" w:cs="Gisha" w:hint="cs"/>
          <w:i/>
          <w:iCs/>
          <w:sz w:val="24"/>
          <w:szCs w:val="24"/>
          <w:rtl/>
        </w:rPr>
        <w:t>לעיקרון</w:t>
      </w:r>
      <w:r w:rsidRPr="001337E9">
        <w:rPr>
          <w:rFonts w:ascii="Gisha" w:hAnsi="Gisha" w:cs="Gisha"/>
          <w:i/>
          <w:iCs/>
          <w:sz w:val="24"/>
          <w:szCs w:val="24"/>
          <w:rtl/>
        </w:rPr>
        <w:t xml:space="preserve"> </w:t>
      </w:r>
      <w:r w:rsidRPr="001337E9">
        <w:rPr>
          <w:rFonts w:ascii="Gisha" w:hAnsi="Gisha" w:cs="Gisha" w:hint="cs"/>
          <w:i/>
          <w:iCs/>
          <w:sz w:val="24"/>
          <w:szCs w:val="24"/>
          <w:rtl/>
        </w:rPr>
        <w:t>העונג</w:t>
      </w:r>
      <w:r w:rsidRPr="001337E9">
        <w:rPr>
          <w:rFonts w:ascii="Gisha" w:hAnsi="Gisha" w:cs="Gisha"/>
          <w:sz w:val="24"/>
          <w:szCs w:val="24"/>
          <w:rtl/>
        </w:rPr>
        <w:t xml:space="preserve"> (</w:t>
      </w:r>
      <w:r w:rsidRPr="001337E9">
        <w:rPr>
          <w:rFonts w:ascii="Gisha" w:hAnsi="Gisha" w:cs="Gisha" w:hint="cs"/>
          <w:sz w:val="24"/>
          <w:szCs w:val="24"/>
          <w:rtl/>
        </w:rPr>
        <w:t>עמ</w:t>
      </w:r>
      <w:r w:rsidR="00E447ED">
        <w:rPr>
          <w:rFonts w:ascii="Gisha" w:hAnsi="Gisha" w:cs="Gisha"/>
          <w:sz w:val="24"/>
          <w:szCs w:val="24"/>
          <w:rtl/>
        </w:rPr>
        <w:t xml:space="preserve">' 95-137). </w:t>
      </w:r>
      <w:r w:rsidR="00E447ED">
        <w:rPr>
          <w:rFonts w:ascii="Gisha" w:hAnsi="Gisha" w:cs="Gisha" w:hint="cs"/>
          <w:sz w:val="24"/>
          <w:szCs w:val="24"/>
          <w:rtl/>
        </w:rPr>
        <w:t>תרגום: ח. איזק</w:t>
      </w:r>
      <w:r w:rsidRPr="001337E9">
        <w:rPr>
          <w:rFonts w:ascii="Gisha" w:hAnsi="Gisha" w:cs="Gisha"/>
          <w:sz w:val="24"/>
          <w:szCs w:val="24"/>
          <w:rtl/>
        </w:rPr>
        <w:t xml:space="preserve">. </w:t>
      </w:r>
      <w:r w:rsidRPr="001337E9">
        <w:rPr>
          <w:rFonts w:ascii="Gisha" w:hAnsi="Gisha" w:cs="Gisha" w:hint="cs"/>
          <w:sz w:val="24"/>
          <w:szCs w:val="24"/>
          <w:rtl/>
        </w:rPr>
        <w:t>תל</w:t>
      </w:r>
      <w:r w:rsidRPr="001337E9">
        <w:rPr>
          <w:rFonts w:ascii="Gisha" w:hAnsi="Gisha" w:cs="Gisha"/>
          <w:sz w:val="24"/>
          <w:szCs w:val="24"/>
          <w:rtl/>
        </w:rPr>
        <w:t>-</w:t>
      </w:r>
      <w:r w:rsidRPr="001337E9">
        <w:rPr>
          <w:rFonts w:ascii="Gisha" w:hAnsi="Gisha" w:cs="Gisha" w:hint="cs"/>
          <w:sz w:val="24"/>
          <w:szCs w:val="24"/>
          <w:rtl/>
        </w:rPr>
        <w:t>אביב</w:t>
      </w:r>
      <w:r w:rsidRPr="001337E9">
        <w:rPr>
          <w:rFonts w:ascii="Gisha" w:hAnsi="Gisha" w:cs="Gisha"/>
          <w:sz w:val="24"/>
          <w:szCs w:val="24"/>
          <w:rtl/>
        </w:rPr>
        <w:t xml:space="preserve">: </w:t>
      </w:r>
      <w:r w:rsidRPr="001337E9">
        <w:rPr>
          <w:rFonts w:ascii="Gisha" w:hAnsi="Gisha" w:cs="Gisha" w:hint="cs"/>
          <w:sz w:val="24"/>
          <w:szCs w:val="24"/>
          <w:rtl/>
        </w:rPr>
        <w:t>דביר</w:t>
      </w:r>
      <w:r w:rsidRPr="001337E9">
        <w:rPr>
          <w:rFonts w:ascii="Gisha" w:hAnsi="Gisha" w:cs="Gisha"/>
          <w:sz w:val="24"/>
          <w:szCs w:val="24"/>
          <w:rtl/>
        </w:rPr>
        <w:t xml:space="preserve">, 1968. </w:t>
      </w:r>
    </w:p>
    <w:p w:rsidR="00863F2B" w:rsidRDefault="00863F2B" w:rsidP="00AA58E0">
      <w:pPr>
        <w:spacing w:line="360" w:lineRule="auto"/>
        <w:jc w:val="both"/>
        <w:rPr>
          <w:rFonts w:ascii="Gisha" w:hAnsi="Gisha" w:cs="Gisha" w:hint="cs"/>
          <w:sz w:val="24"/>
          <w:szCs w:val="24"/>
          <w:rtl/>
        </w:rPr>
      </w:pPr>
      <w:r>
        <w:rPr>
          <w:rFonts w:ascii="Gisha" w:hAnsi="Gisha" w:cs="Gisha" w:hint="cs"/>
          <w:sz w:val="24"/>
          <w:szCs w:val="24"/>
          <w:rtl/>
        </w:rPr>
        <w:t xml:space="preserve">קפקא, פ. (1993). </w:t>
      </w:r>
      <w:r w:rsidR="00DB3B42">
        <w:rPr>
          <w:rFonts w:ascii="Gisha" w:hAnsi="Gisha" w:cs="Gisha" w:hint="cs"/>
          <w:sz w:val="24"/>
          <w:szCs w:val="24"/>
          <w:rtl/>
        </w:rPr>
        <w:t xml:space="preserve">"מסר קיסרי". בתוך: </w:t>
      </w:r>
      <w:r>
        <w:rPr>
          <w:rFonts w:ascii="Gisha" w:hAnsi="Gisha" w:cs="Gisha" w:hint="cs"/>
          <w:i/>
          <w:iCs/>
          <w:sz w:val="24"/>
          <w:szCs w:val="24"/>
          <w:rtl/>
        </w:rPr>
        <w:t>סיפורים</w:t>
      </w:r>
      <w:r>
        <w:rPr>
          <w:rFonts w:ascii="Gisha" w:hAnsi="Gisha" w:cs="Gisha" w:hint="cs"/>
          <w:sz w:val="24"/>
          <w:szCs w:val="24"/>
          <w:rtl/>
        </w:rPr>
        <w:t xml:space="preserve"> </w:t>
      </w:r>
      <w:r>
        <w:rPr>
          <w:rFonts w:ascii="Gisha" w:hAnsi="Gisha" w:cs="Gisha" w:hint="cs"/>
          <w:i/>
          <w:iCs/>
          <w:sz w:val="24"/>
          <w:szCs w:val="24"/>
          <w:rtl/>
        </w:rPr>
        <w:t>ופרוזה קטנה</w:t>
      </w:r>
      <w:r w:rsidR="00DB3B42">
        <w:rPr>
          <w:rFonts w:ascii="Gisha" w:hAnsi="Gisha" w:cs="Gisha" w:hint="cs"/>
          <w:sz w:val="24"/>
          <w:szCs w:val="24"/>
          <w:rtl/>
        </w:rPr>
        <w:t xml:space="preserve"> (עמ' 124-125). תרגום: א. כרמל. ירושלים ותל-אביב: שוקן. </w:t>
      </w:r>
      <w:r>
        <w:rPr>
          <w:rFonts w:ascii="Gisha" w:hAnsi="Gisha" w:cs="Gisha" w:hint="cs"/>
          <w:sz w:val="24"/>
          <w:szCs w:val="24"/>
          <w:rtl/>
        </w:rPr>
        <w:t xml:space="preserve"> </w:t>
      </w:r>
    </w:p>
    <w:p w:rsidR="00CF46E4" w:rsidRDefault="00CF46E4" w:rsidP="00AA58E0">
      <w:pPr>
        <w:spacing w:line="360" w:lineRule="auto"/>
        <w:jc w:val="both"/>
        <w:rPr>
          <w:rFonts w:ascii="Gisha" w:hAnsi="Gisha" w:cs="Gisha" w:hint="cs"/>
          <w:sz w:val="24"/>
          <w:szCs w:val="24"/>
          <w:rtl/>
        </w:rPr>
      </w:pPr>
      <w:proofErr w:type="spellStart"/>
      <w:r>
        <w:rPr>
          <w:rFonts w:ascii="Gisha" w:hAnsi="Gisha" w:cs="Gisha" w:hint="cs"/>
          <w:sz w:val="24"/>
          <w:szCs w:val="24"/>
          <w:rtl/>
        </w:rPr>
        <w:t>רילקה</w:t>
      </w:r>
      <w:proofErr w:type="spellEnd"/>
      <w:r>
        <w:rPr>
          <w:rFonts w:ascii="Gisha" w:hAnsi="Gisha" w:cs="Gisha" w:hint="cs"/>
          <w:sz w:val="24"/>
          <w:szCs w:val="24"/>
          <w:rtl/>
        </w:rPr>
        <w:t xml:space="preserve">, ר-מ. (2004). </w:t>
      </w:r>
      <w:r>
        <w:rPr>
          <w:rFonts w:ascii="Gisha" w:hAnsi="Gisha" w:cs="Gisha" w:hint="cs"/>
          <w:i/>
          <w:iCs/>
          <w:sz w:val="24"/>
          <w:szCs w:val="24"/>
          <w:rtl/>
        </w:rPr>
        <w:t>מכתבים אל משורר צעיר</w:t>
      </w:r>
      <w:r>
        <w:rPr>
          <w:rFonts w:ascii="Gisha" w:hAnsi="Gisha" w:cs="Gisha" w:hint="cs"/>
          <w:sz w:val="24"/>
          <w:szCs w:val="24"/>
          <w:rtl/>
        </w:rPr>
        <w:t xml:space="preserve">. תרגום: ע. </w:t>
      </w:r>
      <w:proofErr w:type="spellStart"/>
      <w:r>
        <w:rPr>
          <w:rFonts w:ascii="Gisha" w:hAnsi="Gisha" w:cs="Gisha" w:hint="cs"/>
          <w:sz w:val="24"/>
          <w:szCs w:val="24"/>
          <w:rtl/>
        </w:rPr>
        <w:t>ברודסקי</w:t>
      </w:r>
      <w:proofErr w:type="spellEnd"/>
      <w:r>
        <w:rPr>
          <w:rFonts w:ascii="Gisha" w:hAnsi="Gisha" w:cs="Gisha" w:hint="cs"/>
          <w:sz w:val="24"/>
          <w:szCs w:val="24"/>
          <w:rtl/>
        </w:rPr>
        <w:t xml:space="preserve">. ירושלים: כרמל. </w:t>
      </w:r>
    </w:p>
    <w:p w:rsidR="00771BFA" w:rsidRPr="00771BFA" w:rsidRDefault="00771BFA" w:rsidP="00771BFA">
      <w:pPr>
        <w:bidi w:val="0"/>
        <w:spacing w:line="360" w:lineRule="auto"/>
        <w:jc w:val="both"/>
        <w:rPr>
          <w:rFonts w:ascii="Gisha" w:hAnsi="Gisha" w:cs="Gisha"/>
          <w:sz w:val="24"/>
          <w:szCs w:val="24"/>
          <w:lang w:val="en-US"/>
        </w:rPr>
      </w:pPr>
      <w:r>
        <w:rPr>
          <w:rFonts w:ascii="Gisha" w:hAnsi="Gisha" w:cs="Gisha"/>
          <w:sz w:val="24"/>
          <w:szCs w:val="24"/>
          <w:lang w:val="en-US"/>
        </w:rPr>
        <w:t xml:space="preserve">Grossman, D. (2007). </w:t>
      </w:r>
      <w:proofErr w:type="gramStart"/>
      <w:r>
        <w:rPr>
          <w:rFonts w:ascii="Gisha" w:hAnsi="Gisha" w:cs="Gisha"/>
          <w:sz w:val="24"/>
          <w:szCs w:val="24"/>
          <w:lang w:val="en-US"/>
        </w:rPr>
        <w:t>"Individual Language and Mass Language".</w:t>
      </w:r>
      <w:proofErr w:type="gramEnd"/>
      <w:r>
        <w:rPr>
          <w:rFonts w:ascii="Gisha" w:hAnsi="Gisha" w:cs="Gisha"/>
          <w:sz w:val="24"/>
          <w:szCs w:val="24"/>
          <w:lang w:val="en-US"/>
        </w:rPr>
        <w:t xml:space="preserve"> In: </w:t>
      </w:r>
      <w:r>
        <w:rPr>
          <w:rFonts w:ascii="Gisha" w:hAnsi="Gisha" w:cs="Gisha"/>
          <w:i/>
          <w:iCs/>
          <w:sz w:val="24"/>
          <w:szCs w:val="24"/>
          <w:lang w:val="en-US"/>
        </w:rPr>
        <w:t xml:space="preserve">Writing in the Dark: Essays on Literature and Politics </w:t>
      </w:r>
      <w:r>
        <w:rPr>
          <w:rFonts w:ascii="Gisha" w:hAnsi="Gisha" w:cs="Gisha"/>
          <w:sz w:val="24"/>
          <w:szCs w:val="24"/>
          <w:lang w:val="en-US"/>
        </w:rPr>
        <w:t xml:space="preserve">(pp. 69-85). </w:t>
      </w:r>
      <w:proofErr w:type="gramStart"/>
      <w:r>
        <w:rPr>
          <w:rFonts w:ascii="Gisha" w:hAnsi="Gisha" w:cs="Gisha"/>
          <w:sz w:val="24"/>
          <w:szCs w:val="24"/>
          <w:lang w:val="en-US"/>
        </w:rPr>
        <w:t>Translated from the Hebrew by J. Cohen.</w:t>
      </w:r>
      <w:proofErr w:type="gramEnd"/>
      <w:r>
        <w:rPr>
          <w:rFonts w:ascii="Gisha" w:hAnsi="Gisha" w:cs="Gisha"/>
          <w:sz w:val="24"/>
          <w:szCs w:val="24"/>
          <w:lang w:val="en-US"/>
        </w:rPr>
        <w:t xml:space="preserve"> New York: Picador, 2008. </w:t>
      </w:r>
    </w:p>
    <w:p w:rsidR="001337E9" w:rsidRPr="001337E9" w:rsidRDefault="001337E9" w:rsidP="001337E9">
      <w:pPr>
        <w:bidi w:val="0"/>
        <w:spacing w:line="360" w:lineRule="auto"/>
        <w:jc w:val="both"/>
        <w:rPr>
          <w:rFonts w:ascii="Gisha" w:hAnsi="Gisha" w:cs="Gisha" w:hint="cs"/>
          <w:sz w:val="24"/>
          <w:szCs w:val="24"/>
          <w:rtl/>
          <w:lang w:val="en-US"/>
        </w:rPr>
      </w:pPr>
      <w:proofErr w:type="spellStart"/>
      <w:r w:rsidRPr="001337E9">
        <w:rPr>
          <w:rFonts w:ascii="Gisha" w:hAnsi="Gisha" w:cs="Gisha"/>
          <w:sz w:val="24"/>
          <w:szCs w:val="24"/>
          <w:lang w:val="en-US"/>
        </w:rPr>
        <w:t>Lacan</w:t>
      </w:r>
      <w:proofErr w:type="spellEnd"/>
      <w:r w:rsidRPr="001337E9">
        <w:rPr>
          <w:rFonts w:ascii="Gisha" w:hAnsi="Gisha" w:cs="Gisha"/>
          <w:sz w:val="24"/>
          <w:szCs w:val="24"/>
          <w:lang w:val="en-US"/>
        </w:rPr>
        <w:t xml:space="preserve">, J. (1975-76). </w:t>
      </w:r>
      <w:proofErr w:type="gramStart"/>
      <w:r w:rsidRPr="001337E9">
        <w:rPr>
          <w:rFonts w:ascii="Gisha" w:hAnsi="Gisha" w:cs="Gisha"/>
          <w:i/>
          <w:iCs/>
          <w:sz w:val="24"/>
          <w:szCs w:val="24"/>
          <w:lang w:val="en-US"/>
        </w:rPr>
        <w:t xml:space="preserve">The Seminar, Book XXIII, Joyce and the </w:t>
      </w:r>
      <w:proofErr w:type="spellStart"/>
      <w:r w:rsidRPr="001337E9">
        <w:rPr>
          <w:rFonts w:ascii="Gisha" w:hAnsi="Gisha" w:cs="Gisha"/>
          <w:i/>
          <w:iCs/>
          <w:sz w:val="24"/>
          <w:szCs w:val="24"/>
          <w:lang w:val="en-US"/>
        </w:rPr>
        <w:t>Sinthome</w:t>
      </w:r>
      <w:proofErr w:type="spellEnd"/>
      <w:r w:rsidRPr="001337E9">
        <w:rPr>
          <w:rFonts w:ascii="Gisha" w:hAnsi="Gisha" w:cs="Gisha"/>
          <w:sz w:val="24"/>
          <w:szCs w:val="24"/>
          <w:lang w:val="en-US"/>
        </w:rPr>
        <w:t>.</w:t>
      </w:r>
      <w:proofErr w:type="gramEnd"/>
      <w:r w:rsidRPr="001337E9">
        <w:rPr>
          <w:rFonts w:ascii="Gisha" w:hAnsi="Gisha" w:cs="Gisha"/>
          <w:sz w:val="24"/>
          <w:szCs w:val="24"/>
          <w:lang w:val="en-US"/>
        </w:rPr>
        <w:t xml:space="preserve"> </w:t>
      </w:r>
      <w:proofErr w:type="gramStart"/>
      <w:r w:rsidRPr="001337E9">
        <w:rPr>
          <w:rFonts w:ascii="Gisha" w:hAnsi="Gisha" w:cs="Gisha"/>
          <w:sz w:val="24"/>
          <w:szCs w:val="24"/>
          <w:lang w:val="en-US"/>
        </w:rPr>
        <w:t>Translated by C. Gallagher from unedited French manuscript.</w:t>
      </w:r>
      <w:proofErr w:type="gramEnd"/>
      <w:r w:rsidRPr="001337E9">
        <w:rPr>
          <w:rFonts w:ascii="Gisha" w:hAnsi="Gisha" w:cs="Gisha"/>
          <w:sz w:val="24"/>
          <w:szCs w:val="24"/>
          <w:lang w:val="en-US"/>
        </w:rPr>
        <w:t xml:space="preserve"> </w:t>
      </w:r>
      <w:hyperlink r:id="rId8" w:history="1">
        <w:r w:rsidRPr="001337E9">
          <w:rPr>
            <w:rStyle w:val="Hyperlink"/>
            <w:rFonts w:ascii="Gisha" w:hAnsi="Gisha" w:cs="Gisha"/>
            <w:sz w:val="24"/>
            <w:szCs w:val="24"/>
            <w:lang w:val="en-US"/>
          </w:rPr>
          <w:t>http://www.lacaninireland.com</w:t>
        </w:r>
      </w:hyperlink>
    </w:p>
    <w:p w:rsidR="001337E9" w:rsidRPr="001337E9" w:rsidRDefault="001337E9" w:rsidP="001337E9">
      <w:pPr>
        <w:spacing w:line="360" w:lineRule="auto"/>
        <w:jc w:val="both"/>
        <w:rPr>
          <w:rFonts w:ascii="Gisha" w:hAnsi="Gisha" w:cs="Gisha" w:hint="cs"/>
          <w:sz w:val="24"/>
          <w:szCs w:val="24"/>
          <w:lang w:val="en-US"/>
        </w:rPr>
      </w:pPr>
    </w:p>
    <w:p w:rsidR="001337E9" w:rsidRPr="00863F2B" w:rsidRDefault="001337E9" w:rsidP="00AA58E0">
      <w:pPr>
        <w:spacing w:line="360" w:lineRule="auto"/>
        <w:jc w:val="both"/>
        <w:rPr>
          <w:rFonts w:ascii="Gisha" w:hAnsi="Gisha" w:cs="Gisha" w:hint="cs"/>
          <w:sz w:val="24"/>
          <w:szCs w:val="24"/>
          <w:rtl/>
        </w:rPr>
      </w:pPr>
    </w:p>
    <w:p w:rsidR="00CC2FE1" w:rsidRPr="001337E9" w:rsidRDefault="00CC2FE1" w:rsidP="001337E9">
      <w:pPr>
        <w:pStyle w:val="a"/>
        <w:pBdr>
          <w:top w:val="none" w:sz="0" w:space="0" w:color="auto"/>
          <w:left w:val="none" w:sz="0" w:space="0" w:color="auto"/>
          <w:bottom w:val="none" w:sz="0" w:space="0" w:color="auto"/>
          <w:right w:val="none" w:sz="0" w:space="0" w:color="auto"/>
          <w:bar w:val="none" w:sz="0" w:color="auto"/>
        </w:pBdr>
        <w:bidi w:val="0"/>
        <w:spacing w:after="240" w:line="360" w:lineRule="auto"/>
        <w:jc w:val="both"/>
        <w:rPr>
          <w:rFonts w:ascii="Calibri" w:hAnsi="Calibri"/>
          <w:color w:val="auto"/>
          <w:sz w:val="24"/>
          <w:szCs w:val="24"/>
          <w:lang w:val="en-US"/>
        </w:rPr>
      </w:pPr>
    </w:p>
    <w:p w:rsidR="00AA58E0" w:rsidRPr="00F2472B" w:rsidRDefault="00AA58E0" w:rsidP="00AA58E0">
      <w:pPr>
        <w:spacing w:line="360" w:lineRule="auto"/>
        <w:jc w:val="both"/>
        <w:rPr>
          <w:rFonts w:ascii="Gisha" w:hAnsi="Gisha" w:cs="Gisha" w:hint="cs"/>
          <w:sz w:val="24"/>
          <w:szCs w:val="24"/>
        </w:rPr>
      </w:pPr>
    </w:p>
    <w:sectPr w:rsidR="00AA58E0" w:rsidRPr="00F2472B" w:rsidSect="00ED5ACD">
      <w:footerReference w:type="default" r:id="rId9"/>
      <w:pgSz w:w="11906" w:h="16838"/>
      <w:pgMar w:top="1134" w:right="1588" w:bottom="1134" w:left="1588"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7F58" w:rsidRDefault="00CF7F58" w:rsidP="00ED5ACD">
      <w:pPr>
        <w:spacing w:after="0" w:line="240" w:lineRule="auto"/>
      </w:pPr>
      <w:r>
        <w:separator/>
      </w:r>
    </w:p>
  </w:endnote>
  <w:endnote w:type="continuationSeparator" w:id="0">
    <w:p w:rsidR="00CF7F58" w:rsidRDefault="00CF7F58" w:rsidP="00ED5A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Gisha">
    <w:panose1 w:val="020B0502040204020203"/>
    <w:charset w:val="00"/>
    <w:family w:val="swiss"/>
    <w:pitch w:val="variable"/>
    <w:sig w:usb0="80000807" w:usb1="40000042" w:usb2="00000000" w:usb3="00000000" w:csb0="00000021" w:csb1="00000000"/>
  </w:font>
  <w:font w:name="FrankRuehl">
    <w:panose1 w:val="020E05030601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133423954"/>
      <w:docPartObj>
        <w:docPartGallery w:val="Page Numbers (Bottom of Page)"/>
        <w:docPartUnique/>
      </w:docPartObj>
    </w:sdtPr>
    <w:sdtEndPr/>
    <w:sdtContent>
      <w:p w:rsidR="00AA58E0" w:rsidRDefault="00CF7F58">
        <w:pPr>
          <w:pStyle w:val="Footer"/>
          <w:jc w:val="center"/>
        </w:pPr>
        <w:r>
          <w:fldChar w:fldCharType="begin"/>
        </w:r>
        <w:r>
          <w:instrText xml:space="preserve"> PAGE   \* MERGEFORMAT </w:instrText>
        </w:r>
        <w:r>
          <w:fldChar w:fldCharType="separate"/>
        </w:r>
        <w:r w:rsidR="00805600" w:rsidRPr="00805600">
          <w:rPr>
            <w:rFonts w:cs="Calibri"/>
            <w:noProof/>
            <w:rtl/>
            <w:lang w:val="he-IL"/>
          </w:rPr>
          <w:t>7</w:t>
        </w:r>
        <w:r>
          <w:rPr>
            <w:rFonts w:cs="Calibri"/>
            <w:noProof/>
            <w:lang w:val="he-IL"/>
          </w:rPr>
          <w:fldChar w:fldCharType="end"/>
        </w:r>
      </w:p>
    </w:sdtContent>
  </w:sdt>
  <w:p w:rsidR="00000DE1" w:rsidRDefault="00000DE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7F58" w:rsidRDefault="00CF7F58" w:rsidP="00ED5ACD">
      <w:pPr>
        <w:spacing w:after="0" w:line="240" w:lineRule="auto"/>
      </w:pPr>
      <w:r>
        <w:separator/>
      </w:r>
    </w:p>
  </w:footnote>
  <w:footnote w:type="continuationSeparator" w:id="0">
    <w:p w:rsidR="00CF7F58" w:rsidRDefault="00CF7F58" w:rsidP="00ED5ACD">
      <w:pPr>
        <w:spacing w:after="0" w:line="240" w:lineRule="auto"/>
      </w:pPr>
      <w:r>
        <w:continuationSeparator/>
      </w:r>
    </w:p>
  </w:footnote>
  <w:footnote w:id="1">
    <w:p w:rsidR="00CC5471" w:rsidRPr="00CC5471" w:rsidRDefault="00CC5471" w:rsidP="00D82CD1">
      <w:pPr>
        <w:spacing w:line="360" w:lineRule="auto"/>
        <w:rPr>
          <w:rFonts w:ascii="Gisha" w:hAnsi="Gisha" w:cs="FrankRuehl"/>
          <w:sz w:val="20"/>
          <w:szCs w:val="20"/>
          <w:rtl/>
        </w:rPr>
      </w:pPr>
      <w:r w:rsidRPr="00CC5471">
        <w:rPr>
          <w:rStyle w:val="FootnoteReference"/>
          <w:rFonts w:cs="FrankRuehl"/>
        </w:rPr>
        <w:footnoteRef/>
      </w:r>
      <w:r w:rsidRPr="00CC5471">
        <w:rPr>
          <w:rFonts w:cs="FrankRuehl"/>
          <w:rtl/>
        </w:rPr>
        <w:t xml:space="preserve"> </w:t>
      </w:r>
      <w:r w:rsidRPr="00CC5471">
        <w:rPr>
          <w:rFonts w:cs="FrankRuehl" w:hint="cs"/>
          <w:rtl/>
        </w:rPr>
        <w:t xml:space="preserve">מבוסס על הרצאה שניתנה ב: </w:t>
      </w:r>
      <w:r w:rsidRPr="00CC5471">
        <w:rPr>
          <w:rFonts w:ascii="Gisha" w:hAnsi="Gisha" w:cs="FrankRuehl" w:hint="cs"/>
          <w:sz w:val="20"/>
          <w:szCs w:val="20"/>
          <w:rtl/>
        </w:rPr>
        <w:t xml:space="preserve">יום עיון </w:t>
      </w:r>
      <w:proofErr w:type="spellStart"/>
      <w:r w:rsidRPr="00CC5471">
        <w:rPr>
          <w:rFonts w:ascii="Gisha" w:hAnsi="Gisha" w:cs="FrankRuehl" w:hint="cs"/>
          <w:sz w:val="20"/>
          <w:szCs w:val="20"/>
          <w:rtl/>
        </w:rPr>
        <w:t>תפס"ן</w:t>
      </w:r>
      <w:proofErr w:type="spellEnd"/>
      <w:r w:rsidRPr="00CC5471">
        <w:rPr>
          <w:rFonts w:ascii="Gisha" w:hAnsi="Gisha" w:cs="FrankRuehl" w:hint="cs"/>
          <w:sz w:val="20"/>
          <w:szCs w:val="20"/>
          <w:rtl/>
        </w:rPr>
        <w:t xml:space="preserve"> </w:t>
      </w:r>
      <w:r w:rsidRPr="00CC5471">
        <w:rPr>
          <w:rFonts w:ascii="Gisha" w:hAnsi="Gisha" w:cs="FrankRuehl"/>
          <w:sz w:val="20"/>
          <w:szCs w:val="20"/>
          <w:rtl/>
        </w:rPr>
        <w:t>–</w:t>
      </w:r>
      <w:r w:rsidRPr="00CC5471">
        <w:rPr>
          <w:rFonts w:ascii="Gisha" w:hAnsi="Gisha" w:cs="FrankRuehl" w:hint="cs"/>
          <w:sz w:val="20"/>
          <w:szCs w:val="20"/>
          <w:rtl/>
        </w:rPr>
        <w:t xml:space="preserve"> תחנה פסיכואנליטית לנוער, 26 ביוני 2014</w:t>
      </w:r>
      <w:r>
        <w:rPr>
          <w:rFonts w:ascii="Gisha" w:hAnsi="Gisha" w:cs="FrankRuehl" w:hint="cs"/>
          <w:sz w:val="20"/>
          <w:szCs w:val="20"/>
          <w:rtl/>
        </w:rPr>
        <w:t xml:space="preserve">. </w:t>
      </w:r>
      <w:r w:rsidR="00D82CD1">
        <w:rPr>
          <w:rFonts w:ascii="Gisha" w:hAnsi="Gisha" w:cs="FrankRuehl" w:hint="cs"/>
          <w:sz w:val="20"/>
          <w:szCs w:val="20"/>
          <w:rtl/>
        </w:rPr>
        <w:t xml:space="preserve">המכללה האקדמית תל-אביב - יפו. </w:t>
      </w:r>
    </w:p>
    <w:p w:rsidR="00CC5471" w:rsidRDefault="00CC5471">
      <w:pPr>
        <w:pStyle w:val="FootnoteText"/>
        <w:rPr>
          <w:rFonts w:hint="cs"/>
          <w:rtl/>
        </w:rPr>
      </w:pPr>
    </w:p>
  </w:footnote>
  <w:footnote w:id="2">
    <w:p w:rsidR="00567A0D" w:rsidRPr="00567A0D" w:rsidRDefault="00567A0D">
      <w:pPr>
        <w:pStyle w:val="FootnoteText"/>
        <w:rPr>
          <w:rFonts w:cs="FrankRuehl" w:hint="cs"/>
          <w:rtl/>
        </w:rPr>
      </w:pPr>
      <w:r w:rsidRPr="00567A0D">
        <w:rPr>
          <w:rStyle w:val="FootnoteReference"/>
          <w:rFonts w:cs="FrankRuehl"/>
        </w:rPr>
        <w:footnoteRef/>
      </w:r>
      <w:r w:rsidRPr="00567A0D">
        <w:rPr>
          <w:rFonts w:cs="FrankRuehl"/>
          <w:rtl/>
        </w:rPr>
        <w:t xml:space="preserve"> </w:t>
      </w:r>
      <w:r w:rsidRPr="00567A0D">
        <w:rPr>
          <w:rFonts w:ascii="Gisha" w:hAnsi="Gisha" w:cs="FrankRuehl" w:hint="cs"/>
          <w:sz w:val="24"/>
          <w:szCs w:val="24"/>
          <w:rtl/>
        </w:rPr>
        <w:t xml:space="preserve">כאן </w:t>
      </w:r>
      <w:r>
        <w:rPr>
          <w:rFonts w:ascii="Gisha" w:hAnsi="Gisha" w:cs="FrankRuehl" w:hint="cs"/>
          <w:sz w:val="24"/>
          <w:szCs w:val="24"/>
          <w:rtl/>
        </w:rPr>
        <w:t xml:space="preserve">מופיעה </w:t>
      </w:r>
      <w:r w:rsidRPr="00567A0D">
        <w:rPr>
          <w:rFonts w:ascii="Gisha" w:hAnsi="Gisha" w:cs="FrankRuehl" w:hint="cs"/>
          <w:sz w:val="24"/>
          <w:szCs w:val="24"/>
          <w:rtl/>
        </w:rPr>
        <w:t>המובאה שבחר גרוסמן ומצוטטת לעיל, א"ק</w:t>
      </w:r>
      <w:r>
        <w:rPr>
          <w:rFonts w:cs="FrankRuehl" w:hint="cs"/>
          <w:rtl/>
        </w:rPr>
        <w:t>.</w:t>
      </w:r>
    </w:p>
  </w:footnote>
  <w:footnote w:id="3">
    <w:p w:rsidR="00000DE1" w:rsidRPr="003C40FF" w:rsidRDefault="00000DE1" w:rsidP="00B02AE2">
      <w:pPr>
        <w:jc w:val="both"/>
        <w:rPr>
          <w:rFonts w:ascii="Gisha" w:hAnsi="Gisha" w:cs="FrankRuehl"/>
          <w:rtl/>
          <w:lang w:val="en-US"/>
        </w:rPr>
      </w:pPr>
      <w:r w:rsidRPr="003C40FF">
        <w:rPr>
          <w:rStyle w:val="FootnoteReference"/>
          <w:rFonts w:cs="FrankRuehl"/>
        </w:rPr>
        <w:footnoteRef/>
      </w:r>
      <w:r w:rsidRPr="003C40FF">
        <w:rPr>
          <w:rFonts w:cs="FrankRuehl"/>
          <w:rtl/>
        </w:rPr>
        <w:t xml:space="preserve"> </w:t>
      </w:r>
      <w:r w:rsidRPr="003C40FF">
        <w:rPr>
          <w:rFonts w:cs="FrankRuehl" w:hint="cs"/>
          <w:rtl/>
        </w:rPr>
        <w:t xml:space="preserve">מתח זה, של הגוף ההופך לאוטומט, מופיע באופן מובהק כבר בתחילת דרכו הספרותית של גרוסמן, אצל גיבור הסיפור "רץ" (1983), שעה שניצב על </w:t>
      </w:r>
      <w:proofErr w:type="spellStart"/>
      <w:r w:rsidRPr="003C40FF">
        <w:rPr>
          <w:rFonts w:cs="FrankRuehl" w:hint="cs"/>
          <w:rtl/>
        </w:rPr>
        <w:t>סיפו</w:t>
      </w:r>
      <w:proofErr w:type="spellEnd"/>
      <w:r w:rsidRPr="003C40FF">
        <w:rPr>
          <w:rFonts w:cs="FrankRuehl" w:hint="cs"/>
          <w:rtl/>
        </w:rPr>
        <w:t xml:space="preserve"> של העולם המיני:</w:t>
      </w:r>
      <w:r w:rsidRPr="003C40FF">
        <w:rPr>
          <w:rFonts w:ascii="Gisha" w:hAnsi="Gisha" w:cs="FrankRuehl" w:hint="cs"/>
          <w:rtl/>
          <w:lang w:val="en-US"/>
        </w:rPr>
        <w:t xml:space="preserve"> </w:t>
      </w:r>
    </w:p>
    <w:p w:rsidR="00000DE1" w:rsidRPr="003C40FF" w:rsidRDefault="00000DE1" w:rsidP="00B02AE2">
      <w:pPr>
        <w:ind w:left="225"/>
        <w:jc w:val="both"/>
        <w:rPr>
          <w:rFonts w:ascii="Gisha" w:hAnsi="Gisha" w:cs="FrankRuehl"/>
          <w:i/>
          <w:iCs/>
          <w:sz w:val="20"/>
          <w:szCs w:val="20"/>
          <w:rtl/>
        </w:rPr>
      </w:pPr>
      <w:r w:rsidRPr="003C40FF">
        <w:rPr>
          <w:rFonts w:ascii="Gisha" w:hAnsi="Gisha" w:cs="FrankRuehl" w:hint="cs"/>
          <w:i/>
          <w:iCs/>
          <w:sz w:val="20"/>
          <w:szCs w:val="20"/>
          <w:rtl/>
          <w:lang w:val="en-US"/>
        </w:rPr>
        <w:t>"</w:t>
      </w:r>
      <w:r w:rsidRPr="003C40FF">
        <w:rPr>
          <w:rFonts w:ascii="Gisha" w:hAnsi="Gisha" w:cs="FrankRuehl"/>
          <w:i/>
          <w:iCs/>
          <w:sz w:val="20"/>
          <w:szCs w:val="20"/>
          <w:rtl/>
          <w:lang w:val="en-US"/>
        </w:rPr>
        <w:t xml:space="preserve">[...] וזה היה הרגע שכדור אפל וכבד החל לצנוח אל תוך הבארות האינסופיות שנפערו בך, והקול החרישי והברור פתח ואמר בנחת, בלי טרוניה או </w:t>
      </w:r>
      <w:proofErr w:type="spellStart"/>
      <w:r w:rsidRPr="003C40FF">
        <w:rPr>
          <w:rFonts w:ascii="Gisha" w:hAnsi="Gisha" w:cs="FrankRuehl"/>
          <w:i/>
          <w:iCs/>
          <w:sz w:val="20"/>
          <w:szCs w:val="20"/>
          <w:rtl/>
          <w:lang w:val="en-US"/>
        </w:rPr>
        <w:t>קינטור</w:t>
      </w:r>
      <w:proofErr w:type="spellEnd"/>
      <w:r w:rsidRPr="003C40FF">
        <w:rPr>
          <w:rFonts w:ascii="Gisha" w:hAnsi="Gisha" w:cs="FrankRuehl"/>
          <w:i/>
          <w:iCs/>
          <w:sz w:val="20"/>
          <w:szCs w:val="20"/>
          <w:rtl/>
          <w:lang w:val="en-US"/>
        </w:rPr>
        <w:t>, שהוא ידע, שכל הזמן ידע, וכאן רק אתה עצמך עומד מול המעשה, שיש רק דרך אחת לעשותו, היא הדרך שאותה עושים הכל, וזה הדבר המבעית מכל, וכעת לא חוכמתך הידועה ולא חינך, ולא העתודות שאתה נושא עמך אל המערכה יכולים לסייע לך, אלא גופך הוא שצריך להיענות לאיזו קריאה רחוקה, שאינה מתפענחת, שממאנת לך [...]</w:t>
      </w:r>
      <w:r w:rsidRPr="003C40FF">
        <w:rPr>
          <w:rFonts w:ascii="Gisha" w:hAnsi="Gisha" w:cs="FrankRuehl" w:hint="cs"/>
          <w:i/>
          <w:iCs/>
          <w:sz w:val="20"/>
          <w:szCs w:val="20"/>
          <w:rtl/>
          <w:lang w:val="en-US"/>
        </w:rPr>
        <w:t>"</w:t>
      </w:r>
      <w:r w:rsidRPr="003C40FF">
        <w:rPr>
          <w:rFonts w:ascii="Gisha" w:hAnsi="Gisha" w:cs="FrankRuehl"/>
          <w:i/>
          <w:iCs/>
          <w:sz w:val="20"/>
          <w:szCs w:val="20"/>
          <w:rtl/>
          <w:lang w:val="en-US"/>
        </w:rPr>
        <w:t xml:space="preserve"> (</w:t>
      </w:r>
      <w:r w:rsidRPr="003C40FF">
        <w:rPr>
          <w:rFonts w:ascii="Gisha" w:hAnsi="Gisha" w:cs="FrankRuehl" w:hint="cs"/>
          <w:i/>
          <w:iCs/>
          <w:sz w:val="20"/>
          <w:szCs w:val="20"/>
          <w:rtl/>
          <w:lang w:val="en-US"/>
        </w:rPr>
        <w:t xml:space="preserve">גרוסמן, 1983, </w:t>
      </w:r>
      <w:r w:rsidRPr="003C40FF">
        <w:rPr>
          <w:rFonts w:ascii="Gisha" w:hAnsi="Gisha" w:cs="FrankRuehl"/>
          <w:i/>
          <w:iCs/>
          <w:sz w:val="20"/>
          <w:szCs w:val="20"/>
          <w:rtl/>
          <w:lang w:val="en-US"/>
        </w:rPr>
        <w:t xml:space="preserve">עמוד 32). </w:t>
      </w:r>
      <w:r w:rsidRPr="003C40FF">
        <w:rPr>
          <w:rFonts w:ascii="Gisha" w:hAnsi="Gisha" w:cs="FrankRuehl"/>
          <w:i/>
          <w:iCs/>
          <w:sz w:val="20"/>
          <w:szCs w:val="20"/>
          <w:rtl/>
        </w:rPr>
        <w:t xml:space="preserve"> </w:t>
      </w:r>
    </w:p>
    <w:p w:rsidR="00000DE1" w:rsidRDefault="00000DE1">
      <w:pPr>
        <w:pStyle w:val="FootnoteText"/>
      </w:pPr>
    </w:p>
  </w:footnote>
  <w:footnote w:id="4">
    <w:p w:rsidR="00AA58E0" w:rsidRPr="00AA58E0" w:rsidRDefault="00AA58E0">
      <w:pPr>
        <w:pStyle w:val="FootnoteText"/>
        <w:rPr>
          <w:rFonts w:cs="FrankRuehl"/>
          <w:sz w:val="22"/>
          <w:szCs w:val="22"/>
          <w:rtl/>
        </w:rPr>
      </w:pPr>
      <w:r>
        <w:rPr>
          <w:rStyle w:val="FootnoteReference"/>
        </w:rPr>
        <w:footnoteRef/>
      </w:r>
      <w:r>
        <w:rPr>
          <w:rtl/>
        </w:rPr>
        <w:t xml:space="preserve"> </w:t>
      </w:r>
      <w:r w:rsidRPr="00AA58E0">
        <w:rPr>
          <w:rFonts w:ascii="Gisha" w:hAnsi="Gisha" w:cs="FrankRuehl" w:hint="cs"/>
          <w:sz w:val="22"/>
          <w:szCs w:val="22"/>
          <w:rtl/>
        </w:rPr>
        <w:t>את המבט הזה ניסה ברגמן ברגישות להעביר גם בסרט.</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3670BF"/>
    <w:rsid w:val="0000073A"/>
    <w:rsid w:val="00000DE1"/>
    <w:rsid w:val="00004093"/>
    <w:rsid w:val="000079E8"/>
    <w:rsid w:val="00015159"/>
    <w:rsid w:val="00015523"/>
    <w:rsid w:val="0001651E"/>
    <w:rsid w:val="00016C86"/>
    <w:rsid w:val="000207FD"/>
    <w:rsid w:val="00020A6D"/>
    <w:rsid w:val="0002183C"/>
    <w:rsid w:val="000221CE"/>
    <w:rsid w:val="000228B5"/>
    <w:rsid w:val="00036A0B"/>
    <w:rsid w:val="00036A94"/>
    <w:rsid w:val="00041DD2"/>
    <w:rsid w:val="000461C2"/>
    <w:rsid w:val="00046A3D"/>
    <w:rsid w:val="00050674"/>
    <w:rsid w:val="00051D96"/>
    <w:rsid w:val="0005571F"/>
    <w:rsid w:val="00056A3E"/>
    <w:rsid w:val="00062EAC"/>
    <w:rsid w:val="00063B88"/>
    <w:rsid w:val="00064644"/>
    <w:rsid w:val="000676AE"/>
    <w:rsid w:val="00070625"/>
    <w:rsid w:val="00071365"/>
    <w:rsid w:val="00071764"/>
    <w:rsid w:val="00072097"/>
    <w:rsid w:val="0007297E"/>
    <w:rsid w:val="00073061"/>
    <w:rsid w:val="000760C7"/>
    <w:rsid w:val="00077820"/>
    <w:rsid w:val="00077892"/>
    <w:rsid w:val="00082AC3"/>
    <w:rsid w:val="0008461F"/>
    <w:rsid w:val="000879FD"/>
    <w:rsid w:val="0009270D"/>
    <w:rsid w:val="000A3252"/>
    <w:rsid w:val="000A46F7"/>
    <w:rsid w:val="000A557C"/>
    <w:rsid w:val="000B1ECE"/>
    <w:rsid w:val="000B2809"/>
    <w:rsid w:val="000B3465"/>
    <w:rsid w:val="000B647E"/>
    <w:rsid w:val="000C1B47"/>
    <w:rsid w:val="000C2640"/>
    <w:rsid w:val="000C2CD6"/>
    <w:rsid w:val="000C5657"/>
    <w:rsid w:val="000C697C"/>
    <w:rsid w:val="000D1C13"/>
    <w:rsid w:val="000D3757"/>
    <w:rsid w:val="000D4F04"/>
    <w:rsid w:val="000D7BD5"/>
    <w:rsid w:val="000E25BE"/>
    <w:rsid w:val="000E49D3"/>
    <w:rsid w:val="000E667F"/>
    <w:rsid w:val="000F11F9"/>
    <w:rsid w:val="000F1E92"/>
    <w:rsid w:val="000F51EA"/>
    <w:rsid w:val="000F690B"/>
    <w:rsid w:val="001009AF"/>
    <w:rsid w:val="00101157"/>
    <w:rsid w:val="001013AE"/>
    <w:rsid w:val="00101854"/>
    <w:rsid w:val="001037B4"/>
    <w:rsid w:val="00103902"/>
    <w:rsid w:val="0010482A"/>
    <w:rsid w:val="00105317"/>
    <w:rsid w:val="00107DF7"/>
    <w:rsid w:val="00122325"/>
    <w:rsid w:val="00122D28"/>
    <w:rsid w:val="00122E47"/>
    <w:rsid w:val="001243FD"/>
    <w:rsid w:val="00125017"/>
    <w:rsid w:val="001257A4"/>
    <w:rsid w:val="0012611D"/>
    <w:rsid w:val="001264DD"/>
    <w:rsid w:val="0012725A"/>
    <w:rsid w:val="00130D5D"/>
    <w:rsid w:val="00131459"/>
    <w:rsid w:val="001337E9"/>
    <w:rsid w:val="00134131"/>
    <w:rsid w:val="001352B7"/>
    <w:rsid w:val="00140C6B"/>
    <w:rsid w:val="00142DBE"/>
    <w:rsid w:val="0014620C"/>
    <w:rsid w:val="0015152B"/>
    <w:rsid w:val="0015631D"/>
    <w:rsid w:val="001579E5"/>
    <w:rsid w:val="00157E57"/>
    <w:rsid w:val="001603A0"/>
    <w:rsid w:val="00161B41"/>
    <w:rsid w:val="00165828"/>
    <w:rsid w:val="001672A2"/>
    <w:rsid w:val="00167F32"/>
    <w:rsid w:val="00171332"/>
    <w:rsid w:val="001714F8"/>
    <w:rsid w:val="00174F00"/>
    <w:rsid w:val="00176F2F"/>
    <w:rsid w:val="0018046C"/>
    <w:rsid w:val="0018389B"/>
    <w:rsid w:val="00183DFA"/>
    <w:rsid w:val="0018665D"/>
    <w:rsid w:val="00186D77"/>
    <w:rsid w:val="00190379"/>
    <w:rsid w:val="00190C97"/>
    <w:rsid w:val="00191F19"/>
    <w:rsid w:val="00195754"/>
    <w:rsid w:val="00196CD7"/>
    <w:rsid w:val="001A0343"/>
    <w:rsid w:val="001A3249"/>
    <w:rsid w:val="001B1166"/>
    <w:rsid w:val="001B162E"/>
    <w:rsid w:val="001B2AD3"/>
    <w:rsid w:val="001B4705"/>
    <w:rsid w:val="001B4714"/>
    <w:rsid w:val="001B4817"/>
    <w:rsid w:val="001C3E20"/>
    <w:rsid w:val="001C4D5E"/>
    <w:rsid w:val="001C63DC"/>
    <w:rsid w:val="001D1878"/>
    <w:rsid w:val="001D2480"/>
    <w:rsid w:val="001D35AB"/>
    <w:rsid w:val="001D411D"/>
    <w:rsid w:val="001D4F34"/>
    <w:rsid w:val="001E18D2"/>
    <w:rsid w:val="001F06E6"/>
    <w:rsid w:val="001F1E86"/>
    <w:rsid w:val="001F28EC"/>
    <w:rsid w:val="001F5122"/>
    <w:rsid w:val="00200F54"/>
    <w:rsid w:val="00201ACA"/>
    <w:rsid w:val="0020436B"/>
    <w:rsid w:val="00205B7A"/>
    <w:rsid w:val="00207072"/>
    <w:rsid w:val="00210679"/>
    <w:rsid w:val="00211043"/>
    <w:rsid w:val="00211316"/>
    <w:rsid w:val="002116CE"/>
    <w:rsid w:val="002128D9"/>
    <w:rsid w:val="00213FBB"/>
    <w:rsid w:val="00221260"/>
    <w:rsid w:val="0022145A"/>
    <w:rsid w:val="002214A0"/>
    <w:rsid w:val="00221952"/>
    <w:rsid w:val="00222349"/>
    <w:rsid w:val="00224053"/>
    <w:rsid w:val="00226BE4"/>
    <w:rsid w:val="00234A15"/>
    <w:rsid w:val="00234BA4"/>
    <w:rsid w:val="002363C0"/>
    <w:rsid w:val="0024034C"/>
    <w:rsid w:val="00241030"/>
    <w:rsid w:val="00242FC3"/>
    <w:rsid w:val="00247A06"/>
    <w:rsid w:val="002504D0"/>
    <w:rsid w:val="00252372"/>
    <w:rsid w:val="00255482"/>
    <w:rsid w:val="00263E5E"/>
    <w:rsid w:val="00264B91"/>
    <w:rsid w:val="00266D2A"/>
    <w:rsid w:val="00271331"/>
    <w:rsid w:val="00274780"/>
    <w:rsid w:val="00276F4D"/>
    <w:rsid w:val="0027786C"/>
    <w:rsid w:val="00280B07"/>
    <w:rsid w:val="00282158"/>
    <w:rsid w:val="00284A8B"/>
    <w:rsid w:val="00284F09"/>
    <w:rsid w:val="002857BD"/>
    <w:rsid w:val="002904D4"/>
    <w:rsid w:val="002910C5"/>
    <w:rsid w:val="00291D6C"/>
    <w:rsid w:val="00292144"/>
    <w:rsid w:val="002921BE"/>
    <w:rsid w:val="002941D3"/>
    <w:rsid w:val="00296C58"/>
    <w:rsid w:val="002A0EC1"/>
    <w:rsid w:val="002A27CA"/>
    <w:rsid w:val="002A4E89"/>
    <w:rsid w:val="002B2A48"/>
    <w:rsid w:val="002B2C9A"/>
    <w:rsid w:val="002B3D8D"/>
    <w:rsid w:val="002C13AF"/>
    <w:rsid w:val="002D35F3"/>
    <w:rsid w:val="002D733B"/>
    <w:rsid w:val="002E3F19"/>
    <w:rsid w:val="002E4703"/>
    <w:rsid w:val="002E5CED"/>
    <w:rsid w:val="002E5F65"/>
    <w:rsid w:val="002E6115"/>
    <w:rsid w:val="002F3BDC"/>
    <w:rsid w:val="002F63A1"/>
    <w:rsid w:val="00301B7B"/>
    <w:rsid w:val="003042B1"/>
    <w:rsid w:val="0030554C"/>
    <w:rsid w:val="00307911"/>
    <w:rsid w:val="0031166F"/>
    <w:rsid w:val="003124E0"/>
    <w:rsid w:val="00313861"/>
    <w:rsid w:val="003179BD"/>
    <w:rsid w:val="00324371"/>
    <w:rsid w:val="00324781"/>
    <w:rsid w:val="00326FDD"/>
    <w:rsid w:val="0032714B"/>
    <w:rsid w:val="003279C5"/>
    <w:rsid w:val="003310CE"/>
    <w:rsid w:val="00331347"/>
    <w:rsid w:val="003317E5"/>
    <w:rsid w:val="00332B3D"/>
    <w:rsid w:val="0034143D"/>
    <w:rsid w:val="00350858"/>
    <w:rsid w:val="003559A4"/>
    <w:rsid w:val="00355BEB"/>
    <w:rsid w:val="00363121"/>
    <w:rsid w:val="003637E2"/>
    <w:rsid w:val="00364D67"/>
    <w:rsid w:val="003670BF"/>
    <w:rsid w:val="00372D26"/>
    <w:rsid w:val="00375F8E"/>
    <w:rsid w:val="003761E2"/>
    <w:rsid w:val="0038170E"/>
    <w:rsid w:val="0038406E"/>
    <w:rsid w:val="00385046"/>
    <w:rsid w:val="003901AC"/>
    <w:rsid w:val="00392BBA"/>
    <w:rsid w:val="003969C8"/>
    <w:rsid w:val="00396DA1"/>
    <w:rsid w:val="003976AB"/>
    <w:rsid w:val="003A0C65"/>
    <w:rsid w:val="003A189C"/>
    <w:rsid w:val="003A4292"/>
    <w:rsid w:val="003A491C"/>
    <w:rsid w:val="003A76EB"/>
    <w:rsid w:val="003A7E13"/>
    <w:rsid w:val="003B646D"/>
    <w:rsid w:val="003B78D0"/>
    <w:rsid w:val="003B7F4E"/>
    <w:rsid w:val="003C03D8"/>
    <w:rsid w:val="003C230C"/>
    <w:rsid w:val="003C2A5F"/>
    <w:rsid w:val="003C39D1"/>
    <w:rsid w:val="003C40FF"/>
    <w:rsid w:val="003D0376"/>
    <w:rsid w:val="003D144C"/>
    <w:rsid w:val="003D7CFA"/>
    <w:rsid w:val="003E22C1"/>
    <w:rsid w:val="003E3BA4"/>
    <w:rsid w:val="003E40DE"/>
    <w:rsid w:val="003E4CF7"/>
    <w:rsid w:val="003E5351"/>
    <w:rsid w:val="003E5E44"/>
    <w:rsid w:val="003E75D1"/>
    <w:rsid w:val="003E7EB5"/>
    <w:rsid w:val="003F0FEA"/>
    <w:rsid w:val="003F144C"/>
    <w:rsid w:val="003F30E1"/>
    <w:rsid w:val="003F3277"/>
    <w:rsid w:val="003F62BB"/>
    <w:rsid w:val="004021AA"/>
    <w:rsid w:val="00405627"/>
    <w:rsid w:val="0040679B"/>
    <w:rsid w:val="00410648"/>
    <w:rsid w:val="00411610"/>
    <w:rsid w:val="00411B2F"/>
    <w:rsid w:val="0041303B"/>
    <w:rsid w:val="00413438"/>
    <w:rsid w:val="00413C14"/>
    <w:rsid w:val="00415FFB"/>
    <w:rsid w:val="00422542"/>
    <w:rsid w:val="004235FD"/>
    <w:rsid w:val="00423893"/>
    <w:rsid w:val="00424F8A"/>
    <w:rsid w:val="0043113F"/>
    <w:rsid w:val="00432B8F"/>
    <w:rsid w:val="00435AAF"/>
    <w:rsid w:val="004405C8"/>
    <w:rsid w:val="00442966"/>
    <w:rsid w:val="0044346A"/>
    <w:rsid w:val="00443DAA"/>
    <w:rsid w:val="00444764"/>
    <w:rsid w:val="00444940"/>
    <w:rsid w:val="00450165"/>
    <w:rsid w:val="0045016E"/>
    <w:rsid w:val="004505C2"/>
    <w:rsid w:val="00454E83"/>
    <w:rsid w:val="00455CD6"/>
    <w:rsid w:val="00457629"/>
    <w:rsid w:val="00457EE9"/>
    <w:rsid w:val="004606E7"/>
    <w:rsid w:val="004616EF"/>
    <w:rsid w:val="00461924"/>
    <w:rsid w:val="00462644"/>
    <w:rsid w:val="00465263"/>
    <w:rsid w:val="00471865"/>
    <w:rsid w:val="004726B8"/>
    <w:rsid w:val="00472DA4"/>
    <w:rsid w:val="00475A30"/>
    <w:rsid w:val="0047608C"/>
    <w:rsid w:val="00480832"/>
    <w:rsid w:val="00480D62"/>
    <w:rsid w:val="004813AF"/>
    <w:rsid w:val="004821F7"/>
    <w:rsid w:val="004824B1"/>
    <w:rsid w:val="0048437E"/>
    <w:rsid w:val="00484F5C"/>
    <w:rsid w:val="00485B32"/>
    <w:rsid w:val="004862FA"/>
    <w:rsid w:val="00487C38"/>
    <w:rsid w:val="00491139"/>
    <w:rsid w:val="0049604F"/>
    <w:rsid w:val="004975F2"/>
    <w:rsid w:val="004A0DC3"/>
    <w:rsid w:val="004A15F5"/>
    <w:rsid w:val="004A1730"/>
    <w:rsid w:val="004A2B7E"/>
    <w:rsid w:val="004A685C"/>
    <w:rsid w:val="004B2118"/>
    <w:rsid w:val="004B37F2"/>
    <w:rsid w:val="004B4B88"/>
    <w:rsid w:val="004B68B5"/>
    <w:rsid w:val="004B6F5A"/>
    <w:rsid w:val="004B7BAF"/>
    <w:rsid w:val="004C15D7"/>
    <w:rsid w:val="004C5797"/>
    <w:rsid w:val="004C6EB7"/>
    <w:rsid w:val="004C6FA2"/>
    <w:rsid w:val="004C707D"/>
    <w:rsid w:val="004D0369"/>
    <w:rsid w:val="004D39DD"/>
    <w:rsid w:val="004D59CA"/>
    <w:rsid w:val="004D6259"/>
    <w:rsid w:val="004E051A"/>
    <w:rsid w:val="004E19EF"/>
    <w:rsid w:val="004E214C"/>
    <w:rsid w:val="004E6365"/>
    <w:rsid w:val="004F4B4A"/>
    <w:rsid w:val="004F57CC"/>
    <w:rsid w:val="004F715D"/>
    <w:rsid w:val="005023E9"/>
    <w:rsid w:val="00502F47"/>
    <w:rsid w:val="00503AD3"/>
    <w:rsid w:val="0050567F"/>
    <w:rsid w:val="00510CF2"/>
    <w:rsid w:val="00510D6C"/>
    <w:rsid w:val="00511A1D"/>
    <w:rsid w:val="00512132"/>
    <w:rsid w:val="0051293D"/>
    <w:rsid w:val="00512A09"/>
    <w:rsid w:val="0051396D"/>
    <w:rsid w:val="005140CC"/>
    <w:rsid w:val="0051499E"/>
    <w:rsid w:val="00517C15"/>
    <w:rsid w:val="0052096D"/>
    <w:rsid w:val="00520EBE"/>
    <w:rsid w:val="005256E2"/>
    <w:rsid w:val="00534E9F"/>
    <w:rsid w:val="00535798"/>
    <w:rsid w:val="00535FAE"/>
    <w:rsid w:val="00537884"/>
    <w:rsid w:val="005407FC"/>
    <w:rsid w:val="00545981"/>
    <w:rsid w:val="00546A7C"/>
    <w:rsid w:val="00551E98"/>
    <w:rsid w:val="005545F6"/>
    <w:rsid w:val="0055538F"/>
    <w:rsid w:val="005624D3"/>
    <w:rsid w:val="00565C56"/>
    <w:rsid w:val="00565E11"/>
    <w:rsid w:val="00566CD9"/>
    <w:rsid w:val="005675BC"/>
    <w:rsid w:val="00567A0D"/>
    <w:rsid w:val="00570347"/>
    <w:rsid w:val="00570491"/>
    <w:rsid w:val="005707A1"/>
    <w:rsid w:val="00570C21"/>
    <w:rsid w:val="0057606A"/>
    <w:rsid w:val="00577841"/>
    <w:rsid w:val="0058049E"/>
    <w:rsid w:val="005804A1"/>
    <w:rsid w:val="0058114F"/>
    <w:rsid w:val="00584004"/>
    <w:rsid w:val="00585094"/>
    <w:rsid w:val="00586E29"/>
    <w:rsid w:val="005870E6"/>
    <w:rsid w:val="00590896"/>
    <w:rsid w:val="00591B97"/>
    <w:rsid w:val="00591DAF"/>
    <w:rsid w:val="00592C23"/>
    <w:rsid w:val="005A06B6"/>
    <w:rsid w:val="005A0F1E"/>
    <w:rsid w:val="005A3FFF"/>
    <w:rsid w:val="005A43C6"/>
    <w:rsid w:val="005A4E72"/>
    <w:rsid w:val="005A5B74"/>
    <w:rsid w:val="005A6E80"/>
    <w:rsid w:val="005B1C14"/>
    <w:rsid w:val="005B3421"/>
    <w:rsid w:val="005B7256"/>
    <w:rsid w:val="005C1207"/>
    <w:rsid w:val="005C49A5"/>
    <w:rsid w:val="005C5958"/>
    <w:rsid w:val="005C7740"/>
    <w:rsid w:val="005D27D5"/>
    <w:rsid w:val="005D5647"/>
    <w:rsid w:val="005E00DD"/>
    <w:rsid w:val="005E30DC"/>
    <w:rsid w:val="005E3DA9"/>
    <w:rsid w:val="005E4D96"/>
    <w:rsid w:val="005E65AD"/>
    <w:rsid w:val="005E7856"/>
    <w:rsid w:val="005F1703"/>
    <w:rsid w:val="006030F1"/>
    <w:rsid w:val="0061316C"/>
    <w:rsid w:val="00615F36"/>
    <w:rsid w:val="00622C4A"/>
    <w:rsid w:val="006237E6"/>
    <w:rsid w:val="0062508B"/>
    <w:rsid w:val="006260FF"/>
    <w:rsid w:val="0062673A"/>
    <w:rsid w:val="00626FFB"/>
    <w:rsid w:val="0063315C"/>
    <w:rsid w:val="006345C1"/>
    <w:rsid w:val="00634FD2"/>
    <w:rsid w:val="00637538"/>
    <w:rsid w:val="006417AE"/>
    <w:rsid w:val="00643CE4"/>
    <w:rsid w:val="006515D7"/>
    <w:rsid w:val="00651B39"/>
    <w:rsid w:val="00651FF2"/>
    <w:rsid w:val="00655E3D"/>
    <w:rsid w:val="006571DF"/>
    <w:rsid w:val="00662BD7"/>
    <w:rsid w:val="006667CE"/>
    <w:rsid w:val="00667B21"/>
    <w:rsid w:val="006713D5"/>
    <w:rsid w:val="00671A33"/>
    <w:rsid w:val="00671EC9"/>
    <w:rsid w:val="006759C7"/>
    <w:rsid w:val="00677EC6"/>
    <w:rsid w:val="00677ECD"/>
    <w:rsid w:val="006868BB"/>
    <w:rsid w:val="0068701F"/>
    <w:rsid w:val="006913BF"/>
    <w:rsid w:val="006922C2"/>
    <w:rsid w:val="00693750"/>
    <w:rsid w:val="00693DC0"/>
    <w:rsid w:val="006940B6"/>
    <w:rsid w:val="006A0099"/>
    <w:rsid w:val="006A0F80"/>
    <w:rsid w:val="006A3451"/>
    <w:rsid w:val="006B393E"/>
    <w:rsid w:val="006B3E9A"/>
    <w:rsid w:val="006B4053"/>
    <w:rsid w:val="006C10B4"/>
    <w:rsid w:val="006C1F70"/>
    <w:rsid w:val="006C33BD"/>
    <w:rsid w:val="006C4606"/>
    <w:rsid w:val="006C4E09"/>
    <w:rsid w:val="006C762A"/>
    <w:rsid w:val="006D3888"/>
    <w:rsid w:val="006D5608"/>
    <w:rsid w:val="006D60EF"/>
    <w:rsid w:val="006D69E9"/>
    <w:rsid w:val="006D7C6A"/>
    <w:rsid w:val="006E00D0"/>
    <w:rsid w:val="006E613A"/>
    <w:rsid w:val="006E7100"/>
    <w:rsid w:val="006F1F78"/>
    <w:rsid w:val="006F2A0C"/>
    <w:rsid w:val="006F4D19"/>
    <w:rsid w:val="006F621E"/>
    <w:rsid w:val="0070151F"/>
    <w:rsid w:val="00701CEC"/>
    <w:rsid w:val="0070776C"/>
    <w:rsid w:val="00710BC5"/>
    <w:rsid w:val="00710D44"/>
    <w:rsid w:val="007119E7"/>
    <w:rsid w:val="0071347A"/>
    <w:rsid w:val="00715342"/>
    <w:rsid w:val="00715A64"/>
    <w:rsid w:val="00721402"/>
    <w:rsid w:val="00721C35"/>
    <w:rsid w:val="007234FF"/>
    <w:rsid w:val="00724C35"/>
    <w:rsid w:val="00727997"/>
    <w:rsid w:val="00727EE1"/>
    <w:rsid w:val="00736A57"/>
    <w:rsid w:val="00740708"/>
    <w:rsid w:val="00741DF4"/>
    <w:rsid w:val="0074626F"/>
    <w:rsid w:val="0075241B"/>
    <w:rsid w:val="00753EB3"/>
    <w:rsid w:val="00754D93"/>
    <w:rsid w:val="00757E1E"/>
    <w:rsid w:val="00762AE0"/>
    <w:rsid w:val="00763D65"/>
    <w:rsid w:val="00764A21"/>
    <w:rsid w:val="00766584"/>
    <w:rsid w:val="00771BB3"/>
    <w:rsid w:val="00771BFA"/>
    <w:rsid w:val="00772008"/>
    <w:rsid w:val="007721EA"/>
    <w:rsid w:val="00775DC4"/>
    <w:rsid w:val="00781796"/>
    <w:rsid w:val="00791F23"/>
    <w:rsid w:val="007938C4"/>
    <w:rsid w:val="007942B5"/>
    <w:rsid w:val="00795918"/>
    <w:rsid w:val="00795BA8"/>
    <w:rsid w:val="007A1037"/>
    <w:rsid w:val="007A138B"/>
    <w:rsid w:val="007A32E5"/>
    <w:rsid w:val="007A3E93"/>
    <w:rsid w:val="007A40CE"/>
    <w:rsid w:val="007A55B5"/>
    <w:rsid w:val="007A5A56"/>
    <w:rsid w:val="007A66C1"/>
    <w:rsid w:val="007A6B4E"/>
    <w:rsid w:val="007B024A"/>
    <w:rsid w:val="007B2397"/>
    <w:rsid w:val="007B28BB"/>
    <w:rsid w:val="007B2B3D"/>
    <w:rsid w:val="007B35F9"/>
    <w:rsid w:val="007B579A"/>
    <w:rsid w:val="007B6123"/>
    <w:rsid w:val="007C0A99"/>
    <w:rsid w:val="007C484D"/>
    <w:rsid w:val="007C5BCB"/>
    <w:rsid w:val="007C75BF"/>
    <w:rsid w:val="007D4E17"/>
    <w:rsid w:val="007D6483"/>
    <w:rsid w:val="007E16ED"/>
    <w:rsid w:val="007E5400"/>
    <w:rsid w:val="007E769A"/>
    <w:rsid w:val="007F0972"/>
    <w:rsid w:val="007F61AC"/>
    <w:rsid w:val="007F65F0"/>
    <w:rsid w:val="007F72D0"/>
    <w:rsid w:val="00800DBE"/>
    <w:rsid w:val="0080155B"/>
    <w:rsid w:val="00805600"/>
    <w:rsid w:val="008059EB"/>
    <w:rsid w:val="008062A1"/>
    <w:rsid w:val="00806717"/>
    <w:rsid w:val="00814B93"/>
    <w:rsid w:val="00815AB0"/>
    <w:rsid w:val="0082398D"/>
    <w:rsid w:val="00827B12"/>
    <w:rsid w:val="00830908"/>
    <w:rsid w:val="0083159A"/>
    <w:rsid w:val="008315D2"/>
    <w:rsid w:val="00841228"/>
    <w:rsid w:val="008424A9"/>
    <w:rsid w:val="008437DB"/>
    <w:rsid w:val="0084474E"/>
    <w:rsid w:val="00850261"/>
    <w:rsid w:val="00851CE0"/>
    <w:rsid w:val="00852A0A"/>
    <w:rsid w:val="00856FCB"/>
    <w:rsid w:val="00860777"/>
    <w:rsid w:val="0086077C"/>
    <w:rsid w:val="0086319B"/>
    <w:rsid w:val="008638A2"/>
    <w:rsid w:val="00863F2B"/>
    <w:rsid w:val="008645BD"/>
    <w:rsid w:val="0086541D"/>
    <w:rsid w:val="00866F79"/>
    <w:rsid w:val="008711E0"/>
    <w:rsid w:val="00876034"/>
    <w:rsid w:val="008772B4"/>
    <w:rsid w:val="00880202"/>
    <w:rsid w:val="008808CF"/>
    <w:rsid w:val="008824D4"/>
    <w:rsid w:val="00883C47"/>
    <w:rsid w:val="0088459A"/>
    <w:rsid w:val="0088484B"/>
    <w:rsid w:val="00884DB3"/>
    <w:rsid w:val="00885211"/>
    <w:rsid w:val="00887868"/>
    <w:rsid w:val="0089049A"/>
    <w:rsid w:val="00894F3A"/>
    <w:rsid w:val="00895DC3"/>
    <w:rsid w:val="008A1553"/>
    <w:rsid w:val="008A18DF"/>
    <w:rsid w:val="008A58A8"/>
    <w:rsid w:val="008A7982"/>
    <w:rsid w:val="008B105B"/>
    <w:rsid w:val="008B448E"/>
    <w:rsid w:val="008C2E87"/>
    <w:rsid w:val="008C3C48"/>
    <w:rsid w:val="008C4E9A"/>
    <w:rsid w:val="008C58B3"/>
    <w:rsid w:val="008C5F85"/>
    <w:rsid w:val="008D0841"/>
    <w:rsid w:val="008D0EE3"/>
    <w:rsid w:val="008D57BD"/>
    <w:rsid w:val="008D61CA"/>
    <w:rsid w:val="008E16AC"/>
    <w:rsid w:val="008E41F1"/>
    <w:rsid w:val="008E57A9"/>
    <w:rsid w:val="008E57BC"/>
    <w:rsid w:val="008F03E0"/>
    <w:rsid w:val="008F0E5D"/>
    <w:rsid w:val="008F7D26"/>
    <w:rsid w:val="00900CCA"/>
    <w:rsid w:val="00900E7A"/>
    <w:rsid w:val="009034FC"/>
    <w:rsid w:val="009046B9"/>
    <w:rsid w:val="00905D16"/>
    <w:rsid w:val="00911D59"/>
    <w:rsid w:val="009143C2"/>
    <w:rsid w:val="00916B30"/>
    <w:rsid w:val="009207BA"/>
    <w:rsid w:val="00920E7B"/>
    <w:rsid w:val="00922044"/>
    <w:rsid w:val="00925008"/>
    <w:rsid w:val="00926274"/>
    <w:rsid w:val="009269A3"/>
    <w:rsid w:val="00927598"/>
    <w:rsid w:val="00931D3D"/>
    <w:rsid w:val="009329CD"/>
    <w:rsid w:val="009346B8"/>
    <w:rsid w:val="0094040A"/>
    <w:rsid w:val="0094103A"/>
    <w:rsid w:val="009414E5"/>
    <w:rsid w:val="00941549"/>
    <w:rsid w:val="00945A59"/>
    <w:rsid w:val="00946797"/>
    <w:rsid w:val="0094718C"/>
    <w:rsid w:val="00951136"/>
    <w:rsid w:val="0095212B"/>
    <w:rsid w:val="0095372A"/>
    <w:rsid w:val="009557AD"/>
    <w:rsid w:val="009576ED"/>
    <w:rsid w:val="00964CF7"/>
    <w:rsid w:val="00966A07"/>
    <w:rsid w:val="00967BBD"/>
    <w:rsid w:val="00970C6B"/>
    <w:rsid w:val="009742FB"/>
    <w:rsid w:val="0097539F"/>
    <w:rsid w:val="00976C5E"/>
    <w:rsid w:val="00981EA7"/>
    <w:rsid w:val="0098286C"/>
    <w:rsid w:val="009836B2"/>
    <w:rsid w:val="00983B80"/>
    <w:rsid w:val="0098402D"/>
    <w:rsid w:val="0098451A"/>
    <w:rsid w:val="009851AC"/>
    <w:rsid w:val="009861B2"/>
    <w:rsid w:val="0098717C"/>
    <w:rsid w:val="009878AD"/>
    <w:rsid w:val="009905E2"/>
    <w:rsid w:val="00995718"/>
    <w:rsid w:val="0099588F"/>
    <w:rsid w:val="009A0382"/>
    <w:rsid w:val="009A32B8"/>
    <w:rsid w:val="009A4316"/>
    <w:rsid w:val="009A5346"/>
    <w:rsid w:val="009A61E2"/>
    <w:rsid w:val="009B1474"/>
    <w:rsid w:val="009B1793"/>
    <w:rsid w:val="009B20A4"/>
    <w:rsid w:val="009B689B"/>
    <w:rsid w:val="009B7027"/>
    <w:rsid w:val="009C4155"/>
    <w:rsid w:val="009C44AC"/>
    <w:rsid w:val="009C5CB9"/>
    <w:rsid w:val="009D5851"/>
    <w:rsid w:val="009E2983"/>
    <w:rsid w:val="009F1065"/>
    <w:rsid w:val="009F2B48"/>
    <w:rsid w:val="009F2C68"/>
    <w:rsid w:val="009F2CE4"/>
    <w:rsid w:val="009F31BA"/>
    <w:rsid w:val="009F4646"/>
    <w:rsid w:val="009F6D4D"/>
    <w:rsid w:val="00A02A16"/>
    <w:rsid w:val="00A0323F"/>
    <w:rsid w:val="00A105C3"/>
    <w:rsid w:val="00A15766"/>
    <w:rsid w:val="00A16809"/>
    <w:rsid w:val="00A1788A"/>
    <w:rsid w:val="00A17C49"/>
    <w:rsid w:val="00A20C2E"/>
    <w:rsid w:val="00A21A98"/>
    <w:rsid w:val="00A310CF"/>
    <w:rsid w:val="00A3282F"/>
    <w:rsid w:val="00A328B9"/>
    <w:rsid w:val="00A33DF8"/>
    <w:rsid w:val="00A435A6"/>
    <w:rsid w:val="00A43D4F"/>
    <w:rsid w:val="00A51538"/>
    <w:rsid w:val="00A5349B"/>
    <w:rsid w:val="00A55A9C"/>
    <w:rsid w:val="00A572F4"/>
    <w:rsid w:val="00A62092"/>
    <w:rsid w:val="00A623AC"/>
    <w:rsid w:val="00A629B5"/>
    <w:rsid w:val="00A65912"/>
    <w:rsid w:val="00A67011"/>
    <w:rsid w:val="00A67717"/>
    <w:rsid w:val="00A67DD6"/>
    <w:rsid w:val="00A70E81"/>
    <w:rsid w:val="00A7104D"/>
    <w:rsid w:val="00A71492"/>
    <w:rsid w:val="00A751BD"/>
    <w:rsid w:val="00A84DCF"/>
    <w:rsid w:val="00A858B8"/>
    <w:rsid w:val="00A92948"/>
    <w:rsid w:val="00A93AB7"/>
    <w:rsid w:val="00A96788"/>
    <w:rsid w:val="00A97510"/>
    <w:rsid w:val="00AA0088"/>
    <w:rsid w:val="00AA2339"/>
    <w:rsid w:val="00AA58E0"/>
    <w:rsid w:val="00AA6EE3"/>
    <w:rsid w:val="00AA7407"/>
    <w:rsid w:val="00AB0749"/>
    <w:rsid w:val="00AB1450"/>
    <w:rsid w:val="00AB3273"/>
    <w:rsid w:val="00AB5753"/>
    <w:rsid w:val="00AC0BD7"/>
    <w:rsid w:val="00AC0D07"/>
    <w:rsid w:val="00AD1104"/>
    <w:rsid w:val="00AD1D62"/>
    <w:rsid w:val="00AD4C34"/>
    <w:rsid w:val="00AE05C8"/>
    <w:rsid w:val="00AE3F98"/>
    <w:rsid w:val="00AE4310"/>
    <w:rsid w:val="00AE69B5"/>
    <w:rsid w:val="00AE7093"/>
    <w:rsid w:val="00AF1033"/>
    <w:rsid w:val="00AF176F"/>
    <w:rsid w:val="00AF1BB5"/>
    <w:rsid w:val="00AF2FEC"/>
    <w:rsid w:val="00B015AA"/>
    <w:rsid w:val="00B02AE2"/>
    <w:rsid w:val="00B03D39"/>
    <w:rsid w:val="00B04C65"/>
    <w:rsid w:val="00B11007"/>
    <w:rsid w:val="00B111AE"/>
    <w:rsid w:val="00B12596"/>
    <w:rsid w:val="00B265E1"/>
    <w:rsid w:val="00B268D9"/>
    <w:rsid w:val="00B3058F"/>
    <w:rsid w:val="00B324C9"/>
    <w:rsid w:val="00B35155"/>
    <w:rsid w:val="00B353AB"/>
    <w:rsid w:val="00B35ED0"/>
    <w:rsid w:val="00B36100"/>
    <w:rsid w:val="00B36ABD"/>
    <w:rsid w:val="00B36EDC"/>
    <w:rsid w:val="00B41AE3"/>
    <w:rsid w:val="00B43DE3"/>
    <w:rsid w:val="00B44A6A"/>
    <w:rsid w:val="00B46E63"/>
    <w:rsid w:val="00B50D8C"/>
    <w:rsid w:val="00B512B7"/>
    <w:rsid w:val="00B536BA"/>
    <w:rsid w:val="00B5443F"/>
    <w:rsid w:val="00B54AE9"/>
    <w:rsid w:val="00B57E6F"/>
    <w:rsid w:val="00B607C5"/>
    <w:rsid w:val="00B614BF"/>
    <w:rsid w:val="00B62358"/>
    <w:rsid w:val="00B637EE"/>
    <w:rsid w:val="00B6416E"/>
    <w:rsid w:val="00B646C9"/>
    <w:rsid w:val="00B6544E"/>
    <w:rsid w:val="00B663D0"/>
    <w:rsid w:val="00B6727B"/>
    <w:rsid w:val="00B717E5"/>
    <w:rsid w:val="00B7209C"/>
    <w:rsid w:val="00B72588"/>
    <w:rsid w:val="00B74336"/>
    <w:rsid w:val="00B7467B"/>
    <w:rsid w:val="00B75BB7"/>
    <w:rsid w:val="00B803CA"/>
    <w:rsid w:val="00B80F9F"/>
    <w:rsid w:val="00B8283D"/>
    <w:rsid w:val="00B82961"/>
    <w:rsid w:val="00B82987"/>
    <w:rsid w:val="00B83766"/>
    <w:rsid w:val="00B83B90"/>
    <w:rsid w:val="00B83D50"/>
    <w:rsid w:val="00B874EF"/>
    <w:rsid w:val="00B9329E"/>
    <w:rsid w:val="00B96F31"/>
    <w:rsid w:val="00BA02BE"/>
    <w:rsid w:val="00BA06D8"/>
    <w:rsid w:val="00BA0DF2"/>
    <w:rsid w:val="00BA39D3"/>
    <w:rsid w:val="00BA50D2"/>
    <w:rsid w:val="00BA5945"/>
    <w:rsid w:val="00BB0808"/>
    <w:rsid w:val="00BB6F12"/>
    <w:rsid w:val="00BC1E19"/>
    <w:rsid w:val="00BC24D5"/>
    <w:rsid w:val="00BC3383"/>
    <w:rsid w:val="00BC3F2E"/>
    <w:rsid w:val="00BC438E"/>
    <w:rsid w:val="00BC5A04"/>
    <w:rsid w:val="00BC6313"/>
    <w:rsid w:val="00BC6AA5"/>
    <w:rsid w:val="00BC7877"/>
    <w:rsid w:val="00BD3E12"/>
    <w:rsid w:val="00BD7DCE"/>
    <w:rsid w:val="00BD7ED6"/>
    <w:rsid w:val="00BF08BA"/>
    <w:rsid w:val="00BF4BE9"/>
    <w:rsid w:val="00BF5A53"/>
    <w:rsid w:val="00C064F5"/>
    <w:rsid w:val="00C1006F"/>
    <w:rsid w:val="00C13092"/>
    <w:rsid w:val="00C13F39"/>
    <w:rsid w:val="00C15370"/>
    <w:rsid w:val="00C15672"/>
    <w:rsid w:val="00C15FC8"/>
    <w:rsid w:val="00C206DE"/>
    <w:rsid w:val="00C214B2"/>
    <w:rsid w:val="00C21ACC"/>
    <w:rsid w:val="00C22824"/>
    <w:rsid w:val="00C25DFD"/>
    <w:rsid w:val="00C27AF7"/>
    <w:rsid w:val="00C323FD"/>
    <w:rsid w:val="00C341A0"/>
    <w:rsid w:val="00C34939"/>
    <w:rsid w:val="00C34BBA"/>
    <w:rsid w:val="00C34EE0"/>
    <w:rsid w:val="00C36995"/>
    <w:rsid w:val="00C37023"/>
    <w:rsid w:val="00C40133"/>
    <w:rsid w:val="00C426F1"/>
    <w:rsid w:val="00C42E77"/>
    <w:rsid w:val="00C432E9"/>
    <w:rsid w:val="00C4543D"/>
    <w:rsid w:val="00C45C79"/>
    <w:rsid w:val="00C46EA6"/>
    <w:rsid w:val="00C472F4"/>
    <w:rsid w:val="00C476E8"/>
    <w:rsid w:val="00C47877"/>
    <w:rsid w:val="00C47BD2"/>
    <w:rsid w:val="00C50DA2"/>
    <w:rsid w:val="00C51279"/>
    <w:rsid w:val="00C5258B"/>
    <w:rsid w:val="00C52C50"/>
    <w:rsid w:val="00C53343"/>
    <w:rsid w:val="00C537EB"/>
    <w:rsid w:val="00C5461F"/>
    <w:rsid w:val="00C5644C"/>
    <w:rsid w:val="00C60F42"/>
    <w:rsid w:val="00C611A1"/>
    <w:rsid w:val="00C6256F"/>
    <w:rsid w:val="00C62809"/>
    <w:rsid w:val="00C62B41"/>
    <w:rsid w:val="00C673EF"/>
    <w:rsid w:val="00C7019E"/>
    <w:rsid w:val="00C725A9"/>
    <w:rsid w:val="00C73C32"/>
    <w:rsid w:val="00C77652"/>
    <w:rsid w:val="00C77C9C"/>
    <w:rsid w:val="00C82FAF"/>
    <w:rsid w:val="00C83A47"/>
    <w:rsid w:val="00C86E17"/>
    <w:rsid w:val="00C92B85"/>
    <w:rsid w:val="00C93848"/>
    <w:rsid w:val="00C94CC1"/>
    <w:rsid w:val="00C956E2"/>
    <w:rsid w:val="00C96CDE"/>
    <w:rsid w:val="00CA0FE4"/>
    <w:rsid w:val="00CA3F19"/>
    <w:rsid w:val="00CA4132"/>
    <w:rsid w:val="00CA5A56"/>
    <w:rsid w:val="00CA7D5A"/>
    <w:rsid w:val="00CB39EB"/>
    <w:rsid w:val="00CB51C6"/>
    <w:rsid w:val="00CB5AAF"/>
    <w:rsid w:val="00CB5CA2"/>
    <w:rsid w:val="00CC1B8F"/>
    <w:rsid w:val="00CC2FE1"/>
    <w:rsid w:val="00CC343A"/>
    <w:rsid w:val="00CC3E27"/>
    <w:rsid w:val="00CC415B"/>
    <w:rsid w:val="00CC50CD"/>
    <w:rsid w:val="00CC5471"/>
    <w:rsid w:val="00CC61C9"/>
    <w:rsid w:val="00CD64C8"/>
    <w:rsid w:val="00CE1BC0"/>
    <w:rsid w:val="00CE5258"/>
    <w:rsid w:val="00CE6D82"/>
    <w:rsid w:val="00CF04AF"/>
    <w:rsid w:val="00CF1D05"/>
    <w:rsid w:val="00CF2B86"/>
    <w:rsid w:val="00CF3474"/>
    <w:rsid w:val="00CF46E4"/>
    <w:rsid w:val="00CF542D"/>
    <w:rsid w:val="00CF5936"/>
    <w:rsid w:val="00CF5A26"/>
    <w:rsid w:val="00CF6530"/>
    <w:rsid w:val="00CF7F58"/>
    <w:rsid w:val="00D003F0"/>
    <w:rsid w:val="00D02458"/>
    <w:rsid w:val="00D04255"/>
    <w:rsid w:val="00D07B03"/>
    <w:rsid w:val="00D10F5F"/>
    <w:rsid w:val="00D11720"/>
    <w:rsid w:val="00D13774"/>
    <w:rsid w:val="00D14C9A"/>
    <w:rsid w:val="00D15AD6"/>
    <w:rsid w:val="00D15BA9"/>
    <w:rsid w:val="00D23E52"/>
    <w:rsid w:val="00D26975"/>
    <w:rsid w:val="00D277F7"/>
    <w:rsid w:val="00D31363"/>
    <w:rsid w:val="00D32A6D"/>
    <w:rsid w:val="00D423ED"/>
    <w:rsid w:val="00D476B6"/>
    <w:rsid w:val="00D50F72"/>
    <w:rsid w:val="00D51E1B"/>
    <w:rsid w:val="00D52F67"/>
    <w:rsid w:val="00D56ACC"/>
    <w:rsid w:val="00D601A7"/>
    <w:rsid w:val="00D61235"/>
    <w:rsid w:val="00D61E03"/>
    <w:rsid w:val="00D740EA"/>
    <w:rsid w:val="00D75654"/>
    <w:rsid w:val="00D817B9"/>
    <w:rsid w:val="00D82172"/>
    <w:rsid w:val="00D82CD1"/>
    <w:rsid w:val="00D83065"/>
    <w:rsid w:val="00D905A4"/>
    <w:rsid w:val="00D90604"/>
    <w:rsid w:val="00D9489D"/>
    <w:rsid w:val="00D95142"/>
    <w:rsid w:val="00D97EA7"/>
    <w:rsid w:val="00DA0A39"/>
    <w:rsid w:val="00DB0A9F"/>
    <w:rsid w:val="00DB3B42"/>
    <w:rsid w:val="00DB4F0C"/>
    <w:rsid w:val="00DB50F2"/>
    <w:rsid w:val="00DB5611"/>
    <w:rsid w:val="00DB5733"/>
    <w:rsid w:val="00DB5CFD"/>
    <w:rsid w:val="00DC2DAB"/>
    <w:rsid w:val="00DC33D0"/>
    <w:rsid w:val="00DC4861"/>
    <w:rsid w:val="00DD225E"/>
    <w:rsid w:val="00DD480B"/>
    <w:rsid w:val="00DD51F9"/>
    <w:rsid w:val="00DD5E58"/>
    <w:rsid w:val="00DD6C1C"/>
    <w:rsid w:val="00DE06E2"/>
    <w:rsid w:val="00DE477E"/>
    <w:rsid w:val="00DE601A"/>
    <w:rsid w:val="00DE7E47"/>
    <w:rsid w:val="00DF0DB8"/>
    <w:rsid w:val="00DF5DEB"/>
    <w:rsid w:val="00DF64FC"/>
    <w:rsid w:val="00E0077C"/>
    <w:rsid w:val="00E06991"/>
    <w:rsid w:val="00E077E1"/>
    <w:rsid w:val="00E07E2C"/>
    <w:rsid w:val="00E11D73"/>
    <w:rsid w:val="00E12E7D"/>
    <w:rsid w:val="00E12E97"/>
    <w:rsid w:val="00E15705"/>
    <w:rsid w:val="00E16623"/>
    <w:rsid w:val="00E2123E"/>
    <w:rsid w:val="00E2265E"/>
    <w:rsid w:val="00E2316D"/>
    <w:rsid w:val="00E24D14"/>
    <w:rsid w:val="00E30505"/>
    <w:rsid w:val="00E32564"/>
    <w:rsid w:val="00E378AE"/>
    <w:rsid w:val="00E40D4A"/>
    <w:rsid w:val="00E40DF8"/>
    <w:rsid w:val="00E41B44"/>
    <w:rsid w:val="00E43E8D"/>
    <w:rsid w:val="00E447ED"/>
    <w:rsid w:val="00E44FDE"/>
    <w:rsid w:val="00E451D0"/>
    <w:rsid w:val="00E4545C"/>
    <w:rsid w:val="00E51F35"/>
    <w:rsid w:val="00E5316F"/>
    <w:rsid w:val="00E55E45"/>
    <w:rsid w:val="00E5608C"/>
    <w:rsid w:val="00E56AF6"/>
    <w:rsid w:val="00E60B3E"/>
    <w:rsid w:val="00E61991"/>
    <w:rsid w:val="00E61A19"/>
    <w:rsid w:val="00E63620"/>
    <w:rsid w:val="00E63C85"/>
    <w:rsid w:val="00E63E80"/>
    <w:rsid w:val="00E668AE"/>
    <w:rsid w:val="00E67395"/>
    <w:rsid w:val="00E70E52"/>
    <w:rsid w:val="00E758F2"/>
    <w:rsid w:val="00E7690E"/>
    <w:rsid w:val="00E777E6"/>
    <w:rsid w:val="00E80102"/>
    <w:rsid w:val="00E81459"/>
    <w:rsid w:val="00E82209"/>
    <w:rsid w:val="00E8337C"/>
    <w:rsid w:val="00E839AF"/>
    <w:rsid w:val="00E854C0"/>
    <w:rsid w:val="00E9048D"/>
    <w:rsid w:val="00E906EA"/>
    <w:rsid w:val="00E919BB"/>
    <w:rsid w:val="00E927CF"/>
    <w:rsid w:val="00E93314"/>
    <w:rsid w:val="00E96E85"/>
    <w:rsid w:val="00E9731A"/>
    <w:rsid w:val="00EA1950"/>
    <w:rsid w:val="00EA277D"/>
    <w:rsid w:val="00EA45FB"/>
    <w:rsid w:val="00EA4BBB"/>
    <w:rsid w:val="00EA505C"/>
    <w:rsid w:val="00EA599F"/>
    <w:rsid w:val="00EA5C70"/>
    <w:rsid w:val="00EA6A71"/>
    <w:rsid w:val="00EB1459"/>
    <w:rsid w:val="00EB1706"/>
    <w:rsid w:val="00EC1E17"/>
    <w:rsid w:val="00EC4852"/>
    <w:rsid w:val="00EC6E41"/>
    <w:rsid w:val="00ED4B36"/>
    <w:rsid w:val="00ED50E1"/>
    <w:rsid w:val="00ED59A2"/>
    <w:rsid w:val="00ED5ACD"/>
    <w:rsid w:val="00EE18B1"/>
    <w:rsid w:val="00EE608F"/>
    <w:rsid w:val="00EE623F"/>
    <w:rsid w:val="00EE7CE1"/>
    <w:rsid w:val="00EF0C6C"/>
    <w:rsid w:val="00EF4DD5"/>
    <w:rsid w:val="00F01379"/>
    <w:rsid w:val="00F023F8"/>
    <w:rsid w:val="00F028FB"/>
    <w:rsid w:val="00F07B39"/>
    <w:rsid w:val="00F116F8"/>
    <w:rsid w:val="00F12E2E"/>
    <w:rsid w:val="00F161E5"/>
    <w:rsid w:val="00F174BC"/>
    <w:rsid w:val="00F2023C"/>
    <w:rsid w:val="00F20C02"/>
    <w:rsid w:val="00F2400F"/>
    <w:rsid w:val="00F2472B"/>
    <w:rsid w:val="00F25795"/>
    <w:rsid w:val="00F2774B"/>
    <w:rsid w:val="00F32ED4"/>
    <w:rsid w:val="00F3319D"/>
    <w:rsid w:val="00F34A1D"/>
    <w:rsid w:val="00F34FCC"/>
    <w:rsid w:val="00F36C96"/>
    <w:rsid w:val="00F40949"/>
    <w:rsid w:val="00F41246"/>
    <w:rsid w:val="00F44EE8"/>
    <w:rsid w:val="00F52886"/>
    <w:rsid w:val="00F57178"/>
    <w:rsid w:val="00F6112E"/>
    <w:rsid w:val="00F622C5"/>
    <w:rsid w:val="00F62B2E"/>
    <w:rsid w:val="00F66849"/>
    <w:rsid w:val="00F66AD5"/>
    <w:rsid w:val="00F679CC"/>
    <w:rsid w:val="00F70C56"/>
    <w:rsid w:val="00F7192D"/>
    <w:rsid w:val="00F72449"/>
    <w:rsid w:val="00F75D22"/>
    <w:rsid w:val="00F76C51"/>
    <w:rsid w:val="00F814FD"/>
    <w:rsid w:val="00F822C0"/>
    <w:rsid w:val="00F84097"/>
    <w:rsid w:val="00F84BB6"/>
    <w:rsid w:val="00F84E62"/>
    <w:rsid w:val="00F9246D"/>
    <w:rsid w:val="00F92549"/>
    <w:rsid w:val="00F9280C"/>
    <w:rsid w:val="00F93D03"/>
    <w:rsid w:val="00F93E03"/>
    <w:rsid w:val="00F94632"/>
    <w:rsid w:val="00F97D58"/>
    <w:rsid w:val="00FA1AED"/>
    <w:rsid w:val="00FA71DD"/>
    <w:rsid w:val="00FB2343"/>
    <w:rsid w:val="00FB2B6B"/>
    <w:rsid w:val="00FB333F"/>
    <w:rsid w:val="00FB3441"/>
    <w:rsid w:val="00FB52AE"/>
    <w:rsid w:val="00FB5F80"/>
    <w:rsid w:val="00FC0E67"/>
    <w:rsid w:val="00FC1231"/>
    <w:rsid w:val="00FC272E"/>
    <w:rsid w:val="00FC334D"/>
    <w:rsid w:val="00FC34F9"/>
    <w:rsid w:val="00FC4437"/>
    <w:rsid w:val="00FC50C9"/>
    <w:rsid w:val="00FC6E92"/>
    <w:rsid w:val="00FD0DCC"/>
    <w:rsid w:val="00FD165F"/>
    <w:rsid w:val="00FD2AC7"/>
    <w:rsid w:val="00FD2CCD"/>
    <w:rsid w:val="00FD4068"/>
    <w:rsid w:val="00FD4AA5"/>
    <w:rsid w:val="00FE0F3C"/>
    <w:rsid w:val="00FE2AB8"/>
    <w:rsid w:val="00FE2FC7"/>
    <w:rsid w:val="00FE31FD"/>
    <w:rsid w:val="00FE52F5"/>
    <w:rsid w:val="00FE5604"/>
    <w:rsid w:val="00FE62ED"/>
    <w:rsid w:val="00FE6E54"/>
    <w:rsid w:val="00FF49E1"/>
    <w:rsid w:val="00FF765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49A5"/>
    <w:pPr>
      <w:bidi/>
    </w:pPr>
    <w:rPr>
      <w:lang w:val="es-ES_tradn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D5ACD"/>
    <w:pPr>
      <w:tabs>
        <w:tab w:val="center" w:pos="4153"/>
        <w:tab w:val="right" w:pos="8306"/>
      </w:tabs>
      <w:spacing w:after="0" w:line="240" w:lineRule="auto"/>
    </w:pPr>
  </w:style>
  <w:style w:type="character" w:customStyle="1" w:styleId="HeaderChar">
    <w:name w:val="Header Char"/>
    <w:basedOn w:val="DefaultParagraphFont"/>
    <w:link w:val="Header"/>
    <w:uiPriority w:val="99"/>
    <w:rsid w:val="00ED5ACD"/>
    <w:rPr>
      <w:lang w:val="es-ES_tradnl"/>
    </w:rPr>
  </w:style>
  <w:style w:type="paragraph" w:styleId="Footer">
    <w:name w:val="footer"/>
    <w:basedOn w:val="Normal"/>
    <w:link w:val="FooterChar"/>
    <w:uiPriority w:val="99"/>
    <w:unhideWhenUsed/>
    <w:rsid w:val="00ED5ACD"/>
    <w:pPr>
      <w:tabs>
        <w:tab w:val="center" w:pos="4153"/>
        <w:tab w:val="right" w:pos="8306"/>
      </w:tabs>
      <w:spacing w:after="0" w:line="240" w:lineRule="auto"/>
    </w:pPr>
  </w:style>
  <w:style w:type="character" w:customStyle="1" w:styleId="FooterChar">
    <w:name w:val="Footer Char"/>
    <w:basedOn w:val="DefaultParagraphFont"/>
    <w:link w:val="Footer"/>
    <w:uiPriority w:val="99"/>
    <w:rsid w:val="00ED5ACD"/>
    <w:rPr>
      <w:lang w:val="es-ES_tradnl"/>
    </w:rPr>
  </w:style>
  <w:style w:type="paragraph" w:styleId="FootnoteText">
    <w:name w:val="footnote text"/>
    <w:basedOn w:val="Normal"/>
    <w:link w:val="FootnoteTextChar"/>
    <w:uiPriority w:val="99"/>
    <w:semiHidden/>
    <w:unhideWhenUsed/>
    <w:rsid w:val="0036312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63121"/>
    <w:rPr>
      <w:sz w:val="20"/>
      <w:szCs w:val="20"/>
      <w:lang w:val="es-ES_tradnl"/>
    </w:rPr>
  </w:style>
  <w:style w:type="character" w:styleId="FootnoteReference">
    <w:name w:val="footnote reference"/>
    <w:basedOn w:val="DefaultParagraphFont"/>
    <w:uiPriority w:val="99"/>
    <w:semiHidden/>
    <w:unhideWhenUsed/>
    <w:rsid w:val="00363121"/>
    <w:rPr>
      <w:vertAlign w:val="superscript"/>
    </w:rPr>
  </w:style>
  <w:style w:type="paragraph" w:customStyle="1" w:styleId="a">
    <w:name w:val="גוף"/>
    <w:uiPriority w:val="99"/>
    <w:rsid w:val="00CC2FE1"/>
    <w:pPr>
      <w:pBdr>
        <w:top w:val="none" w:sz="96" w:space="31" w:color="FFFFFF" w:frame="1"/>
        <w:left w:val="none" w:sz="96" w:space="31" w:color="FFFFFF" w:frame="1"/>
        <w:bottom w:val="none" w:sz="96" w:space="31" w:color="FFFFFF" w:frame="1"/>
        <w:right w:val="none" w:sz="96" w:space="31" w:color="FFFFFF" w:frame="1"/>
        <w:bar w:val="none" w:sz="0" w:color="000000"/>
      </w:pBdr>
      <w:bidi/>
      <w:spacing w:after="0" w:line="240" w:lineRule="auto"/>
    </w:pPr>
    <w:rPr>
      <w:rFonts w:ascii="Arial Unicode MS" w:eastAsia="Arial Unicode MS" w:hAnsi="Arial Unicode MS" w:cs="David"/>
      <w:color w:val="000000"/>
      <w:lang w:val="he-IL"/>
    </w:rPr>
  </w:style>
  <w:style w:type="character" w:styleId="Hyperlink">
    <w:name w:val="Hyperlink"/>
    <w:basedOn w:val="DefaultParagraphFont"/>
    <w:uiPriority w:val="99"/>
    <w:rsid w:val="00CC2FE1"/>
    <w:rPr>
      <w:rFonts w:cs="Times New Roman"/>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rPr>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D5ACD"/>
    <w:pPr>
      <w:tabs>
        <w:tab w:val="center" w:pos="4153"/>
        <w:tab w:val="right" w:pos="8306"/>
      </w:tabs>
      <w:spacing w:after="0" w:line="240" w:lineRule="auto"/>
    </w:pPr>
  </w:style>
  <w:style w:type="character" w:customStyle="1" w:styleId="HeaderChar">
    <w:name w:val="Header Char"/>
    <w:basedOn w:val="DefaultParagraphFont"/>
    <w:link w:val="Header"/>
    <w:uiPriority w:val="99"/>
    <w:rsid w:val="00ED5ACD"/>
    <w:rPr>
      <w:lang w:val="es-ES_tradnl"/>
    </w:rPr>
  </w:style>
  <w:style w:type="paragraph" w:styleId="Footer">
    <w:name w:val="footer"/>
    <w:basedOn w:val="Normal"/>
    <w:link w:val="FooterChar"/>
    <w:uiPriority w:val="99"/>
    <w:unhideWhenUsed/>
    <w:rsid w:val="00ED5ACD"/>
    <w:pPr>
      <w:tabs>
        <w:tab w:val="center" w:pos="4153"/>
        <w:tab w:val="right" w:pos="8306"/>
      </w:tabs>
      <w:spacing w:after="0" w:line="240" w:lineRule="auto"/>
    </w:pPr>
  </w:style>
  <w:style w:type="character" w:customStyle="1" w:styleId="FooterChar">
    <w:name w:val="Footer Char"/>
    <w:basedOn w:val="DefaultParagraphFont"/>
    <w:link w:val="Footer"/>
    <w:uiPriority w:val="99"/>
    <w:rsid w:val="00ED5ACD"/>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acaninireland.com"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EDBC5F7-7254-4DAF-AF2A-1BF0F377CC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141</TotalTime>
  <Pages>7</Pages>
  <Words>2566</Words>
  <Characters>12830</Characters>
  <Application>Microsoft Office Word</Application>
  <DocSecurity>0</DocSecurity>
  <Lines>106</Lines>
  <Paragraphs>30</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CenLib</Company>
  <LinksUpToDate>false</LinksUpToDate>
  <CharactersWithSpaces>15366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Ori</dc:creator>
  <cp:lastModifiedBy>Ori</cp:lastModifiedBy>
  <cp:revision>9</cp:revision>
  <dcterms:created xsi:type="dcterms:W3CDTF">2014-07-06T12:48:00Z</dcterms:created>
  <dcterms:modified xsi:type="dcterms:W3CDTF">2014-07-06T15:13:00Z</dcterms:modified>
</cp:coreProperties>
</file>